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5CF4" w14:textId="77777777" w:rsidR="00E90F13" w:rsidRDefault="00E90F13" w:rsidP="005334BE">
      <w:pPr>
        <w:spacing w:line="240" w:lineRule="auto"/>
        <w:rPr>
          <w:b/>
          <w:bCs/>
          <w:sz w:val="28"/>
          <w:szCs w:val="28"/>
        </w:rPr>
      </w:pPr>
    </w:p>
    <w:p w14:paraId="608077FA" w14:textId="3EE15284" w:rsidR="005334BE" w:rsidRPr="00030B48" w:rsidRDefault="005334BE" w:rsidP="00C9219F">
      <w:pPr>
        <w:spacing w:line="240" w:lineRule="auto"/>
        <w:rPr>
          <w:b/>
          <w:bCs/>
          <w:sz w:val="28"/>
          <w:szCs w:val="28"/>
        </w:rPr>
      </w:pPr>
      <w:r w:rsidRPr="00030B48">
        <w:rPr>
          <w:b/>
          <w:bCs/>
          <w:sz w:val="28"/>
          <w:szCs w:val="28"/>
        </w:rPr>
        <w:t xml:space="preserve">TISKOVÁ ZPRÁVA </w:t>
      </w:r>
    </w:p>
    <w:p w14:paraId="3B87A49C" w14:textId="3D06E0D1" w:rsidR="005334BE" w:rsidRDefault="003D3F38">
      <w:pPr>
        <w:spacing w:line="240" w:lineRule="auto"/>
        <w:jc w:val="right"/>
      </w:pPr>
      <w:r>
        <w:t>Praha, 21</w:t>
      </w:r>
      <w:r w:rsidR="005334BE">
        <w:t>. června 2024</w:t>
      </w:r>
    </w:p>
    <w:p w14:paraId="5DC2D900" w14:textId="48AD9C34" w:rsidR="005334BE" w:rsidRPr="00A9568D" w:rsidRDefault="005334BE" w:rsidP="003D3F38">
      <w:pPr>
        <w:spacing w:line="240" w:lineRule="auto"/>
        <w:jc w:val="both"/>
        <w:rPr>
          <w:b/>
          <w:bCs/>
          <w:sz w:val="28"/>
          <w:szCs w:val="28"/>
        </w:rPr>
      </w:pPr>
      <w:r w:rsidRPr="00A9568D">
        <w:rPr>
          <w:b/>
          <w:bCs/>
          <w:sz w:val="28"/>
          <w:szCs w:val="28"/>
        </w:rPr>
        <w:t>Ekonomičtí diplomaté a </w:t>
      </w:r>
      <w:r w:rsidR="00C9219F">
        <w:rPr>
          <w:b/>
          <w:bCs/>
          <w:sz w:val="28"/>
          <w:szCs w:val="28"/>
        </w:rPr>
        <w:t>ředitelé</w:t>
      </w:r>
      <w:r w:rsidR="00C9219F" w:rsidRPr="00A9568D">
        <w:rPr>
          <w:b/>
          <w:bCs/>
          <w:sz w:val="28"/>
          <w:szCs w:val="28"/>
        </w:rPr>
        <w:t xml:space="preserve"> </w:t>
      </w:r>
      <w:r w:rsidRPr="00A9568D">
        <w:rPr>
          <w:b/>
          <w:bCs/>
          <w:sz w:val="28"/>
          <w:szCs w:val="28"/>
        </w:rPr>
        <w:t>zahraničních kanceláří CzechTrade</w:t>
      </w:r>
      <w:r w:rsidR="006670E7">
        <w:rPr>
          <w:b/>
          <w:bCs/>
          <w:sz w:val="28"/>
          <w:szCs w:val="28"/>
        </w:rPr>
        <w:t xml:space="preserve"> a CzechInvest</w:t>
      </w:r>
      <w:r w:rsidRPr="00A9568D">
        <w:rPr>
          <w:b/>
          <w:bCs/>
          <w:sz w:val="28"/>
          <w:szCs w:val="28"/>
        </w:rPr>
        <w:t xml:space="preserve"> přiváží do</w:t>
      </w:r>
      <w:r>
        <w:rPr>
          <w:b/>
          <w:bCs/>
          <w:sz w:val="28"/>
          <w:szCs w:val="28"/>
        </w:rPr>
        <w:t> </w:t>
      </w:r>
      <w:r w:rsidRPr="00A9568D">
        <w:rPr>
          <w:b/>
          <w:bCs/>
          <w:sz w:val="28"/>
          <w:szCs w:val="28"/>
        </w:rPr>
        <w:t>Prahy nové exportní příležitosti</w:t>
      </w:r>
      <w:r>
        <w:rPr>
          <w:b/>
          <w:bCs/>
          <w:sz w:val="28"/>
          <w:szCs w:val="28"/>
        </w:rPr>
        <w:t xml:space="preserve"> pro české firmy</w:t>
      </w:r>
    </w:p>
    <w:p w14:paraId="170BB729" w14:textId="7437CA11" w:rsidR="005334BE" w:rsidRPr="00A9568D" w:rsidRDefault="005334BE" w:rsidP="003D3F38">
      <w:pPr>
        <w:spacing w:line="240" w:lineRule="auto"/>
        <w:jc w:val="both"/>
        <w:rPr>
          <w:b/>
          <w:bCs/>
        </w:rPr>
      </w:pPr>
      <w:r w:rsidRPr="00A9568D">
        <w:rPr>
          <w:b/>
          <w:bCs/>
        </w:rPr>
        <w:t>O aktuálních exportních příležitostech, možnostech vstupu na trh a současném vývoji na</w:t>
      </w:r>
      <w:r>
        <w:rPr>
          <w:b/>
          <w:bCs/>
        </w:rPr>
        <w:t xml:space="preserve"> více než 90</w:t>
      </w:r>
      <w:r w:rsidRPr="00A9568D">
        <w:rPr>
          <w:b/>
          <w:bCs/>
        </w:rPr>
        <w:t xml:space="preserve"> světových trzích</w:t>
      </w:r>
      <w:r w:rsidR="00E02EBF">
        <w:rPr>
          <w:b/>
          <w:bCs/>
        </w:rPr>
        <w:t>,</w:t>
      </w:r>
      <w:r w:rsidRPr="00A9568D">
        <w:rPr>
          <w:b/>
          <w:bCs/>
        </w:rPr>
        <w:t xml:space="preserve"> budou v Praze s českými firmami jednat ekonomičtí diplomaté a ředitelé zahraničních kanceláří agentury CzechTrade </w:t>
      </w:r>
      <w:r>
        <w:rPr>
          <w:b/>
          <w:bCs/>
        </w:rPr>
        <w:t xml:space="preserve">a CzechInvest </w:t>
      </w:r>
      <w:r w:rsidRPr="00A9568D">
        <w:rPr>
          <w:b/>
          <w:bCs/>
        </w:rPr>
        <w:t xml:space="preserve">z celého světa. </w:t>
      </w:r>
      <w:r>
        <w:rPr>
          <w:b/>
          <w:bCs/>
        </w:rPr>
        <w:t>Na výstavišti PVA Expo v Letňanech se ve čtvrtek 27. června uskuteční další ročník konzultací na podporu exportu. Letos je na akci přihlášeno téměř 300 českých firem.</w:t>
      </w:r>
      <w:r w:rsidR="00CE74EB">
        <w:rPr>
          <w:b/>
          <w:bCs/>
        </w:rPr>
        <w:t xml:space="preserve"> Zahájení můžete sledovat živě na </w:t>
      </w:r>
      <w:hyperlink r:id="rId7" w:history="1">
        <w:proofErr w:type="spellStart"/>
        <w:r w:rsidR="00CE74EB" w:rsidRPr="00CE74EB">
          <w:rPr>
            <w:rStyle w:val="Hypertextovodkaz"/>
            <w:b/>
            <w:bCs/>
          </w:rPr>
          <w:t>YouTube</w:t>
        </w:r>
        <w:proofErr w:type="spellEnd"/>
        <w:r w:rsidR="00CE74EB" w:rsidRPr="00CE74EB">
          <w:rPr>
            <w:rStyle w:val="Hypertextovodkaz"/>
            <w:b/>
            <w:bCs/>
          </w:rPr>
          <w:t xml:space="preserve"> kanálu MPO</w:t>
        </w:r>
      </w:hyperlink>
      <w:r w:rsidR="00CE74EB">
        <w:rPr>
          <w:b/>
          <w:bCs/>
        </w:rPr>
        <w:t>.</w:t>
      </w:r>
    </w:p>
    <w:p w14:paraId="31B51700" w14:textId="5DDF0138" w:rsidR="00596D89" w:rsidRDefault="00596D89" w:rsidP="003D3F38">
      <w:pPr>
        <w:spacing w:line="240" w:lineRule="auto"/>
        <w:jc w:val="both"/>
      </w:pPr>
      <w:bookmarkStart w:id="0" w:name="_GoBack"/>
      <w:r w:rsidRPr="003D3F38">
        <w:rPr>
          <w:i/>
          <w:iCs/>
        </w:rPr>
        <w:t xml:space="preserve">„Podnikatelům, kteří jsou aktivní na zahraničních trzích, nabízíme velmi širokou síť podpory. Jejím základem jsou </w:t>
      </w:r>
      <w:r w:rsidR="006670E7">
        <w:rPr>
          <w:i/>
          <w:iCs/>
        </w:rPr>
        <w:t>e</w:t>
      </w:r>
      <w:r w:rsidRPr="003D3F38">
        <w:rPr>
          <w:i/>
          <w:iCs/>
        </w:rPr>
        <w:t>konomičtí diplomaté i zahraniční kanceláře CzechTrade a CzechInvest. Konzultace s jejich představiteli pomohou českým firmám prosadit se kdekoliv na světě,“</w:t>
      </w:r>
      <w:r w:rsidRPr="003D3F38">
        <w:t xml:space="preserve"> říká </w:t>
      </w:r>
      <w:r w:rsidRPr="003D3F38">
        <w:rPr>
          <w:b/>
          <w:bCs/>
        </w:rPr>
        <w:t xml:space="preserve">ministr průmyslu a obchodu Jozef </w:t>
      </w:r>
      <w:proofErr w:type="spellStart"/>
      <w:r w:rsidRPr="003D3F38">
        <w:rPr>
          <w:b/>
          <w:bCs/>
        </w:rPr>
        <w:t>Síkela</w:t>
      </w:r>
      <w:proofErr w:type="spellEnd"/>
      <w:r w:rsidRPr="003D3F38">
        <w:t xml:space="preserve">. </w:t>
      </w:r>
      <w:r w:rsidRPr="003D3F38">
        <w:rPr>
          <w:i/>
          <w:iCs/>
        </w:rPr>
        <w:t xml:space="preserve">„Sám pravidelně na svých zahraničních cestách vidím, že kanceláře CzechTrade a ekonomičtí diplomaté dovedou českým firmám poskytnout velmi kvalitní a profesionální služby,“ </w:t>
      </w:r>
      <w:r w:rsidRPr="003D3F38">
        <w:t xml:space="preserve">dodává </w:t>
      </w:r>
      <w:r w:rsidRPr="003D3F38">
        <w:rPr>
          <w:b/>
          <w:bCs/>
        </w:rPr>
        <w:t xml:space="preserve">ministr </w:t>
      </w:r>
      <w:proofErr w:type="spellStart"/>
      <w:r w:rsidRPr="003D3F38">
        <w:rPr>
          <w:b/>
          <w:bCs/>
        </w:rPr>
        <w:t>Síkela</w:t>
      </w:r>
      <w:proofErr w:type="spellEnd"/>
      <w:r w:rsidRPr="003D3F38">
        <w:rPr>
          <w:b/>
          <w:bCs/>
        </w:rPr>
        <w:t>.</w:t>
      </w:r>
    </w:p>
    <w:p w14:paraId="0406788D" w14:textId="0B4019DE" w:rsidR="005334BE" w:rsidRDefault="005334BE" w:rsidP="003D3F38">
      <w:pPr>
        <w:spacing w:line="240" w:lineRule="auto"/>
        <w:jc w:val="both"/>
        <w:rPr>
          <w:rFonts w:eastAsiaTheme="minorHAnsi"/>
        </w:rPr>
      </w:pPr>
      <w:r>
        <w:t xml:space="preserve">Akci každý rok organizuje Ministerstvo průmyslu a obchodu, Ministerstvo zahraničních věcí, Ministerstvo zemědělství, agentury CzechTrade a CzechInvest spolu se Svazem průmyslu a dopravy ČR. </w:t>
      </w:r>
      <w:r>
        <w:rPr>
          <w:lang w:eastAsia="cs-CZ"/>
        </w:rPr>
        <w:t xml:space="preserve">Podnikatelé budou mít možnost se </w:t>
      </w:r>
      <w:r>
        <w:t xml:space="preserve">radit v oblasti exportního financování u České exportní banky, pojišťování exportu u společnosti EGAP, možnosti úvěrů a záruk u Národní rozvojové banky a ochrany práv průmyslového vlastnictví u Úřadu průmyslového vlastnictví. Speciální konzultační místa jsou připravena rovněž pro firmy, které se už podílí, nebo by se chtěly zapojit do obnovy Ukrajiny prostřednictvím </w:t>
      </w:r>
      <w:hyperlink r:id="rId8" w:history="1">
        <w:r w:rsidRPr="009F2E16">
          <w:rPr>
            <w:rStyle w:val="Hypertextovodkaz"/>
            <w:rFonts w:eastAsiaTheme="majorEastAsia"/>
          </w:rPr>
          <w:t>Business klubu Ukrajina</w:t>
        </w:r>
      </w:hyperlink>
      <w:r>
        <w:t>.</w:t>
      </w:r>
    </w:p>
    <w:p w14:paraId="074B644F" w14:textId="059CFC1E" w:rsidR="005334BE" w:rsidRDefault="005334BE" w:rsidP="003D3F38">
      <w:pPr>
        <w:spacing w:line="240" w:lineRule="auto"/>
        <w:jc w:val="both"/>
      </w:pPr>
      <w:r>
        <w:t>„</w:t>
      </w:r>
      <w:r>
        <w:rPr>
          <w:i/>
          <w:iCs/>
        </w:rPr>
        <w:t>Konzultace představují jedinečnou příležitost k dojednání konkrétní spolupráce, která firmám pomáhá proniknout na zahraniční trhy. Tato spolupráce zahrnuje například hledání partnerů, navazování kontaktů, organizaci různých projektů ekonomické diplomacie PROPED, podporu ekonomických aktivit prostřednictvím projektů PROPEA a v neposlední řadě také mapování příležitostí a poptávky a zprostředkování nabídky výzkumu a vývoje českých institucí v zahraničí,</w:t>
      </w:r>
      <w:r>
        <w:t xml:space="preserve">“ </w:t>
      </w:r>
      <w:r w:rsidRPr="00C9219F">
        <w:rPr>
          <w:b/>
          <w:bCs/>
        </w:rPr>
        <w:t>upřesňuje konkrétní nabídku diplomatů náměstek ministra zahraničních věcí Jiří Kozák</w:t>
      </w:r>
      <w:r>
        <w:t xml:space="preserve">. </w:t>
      </w:r>
    </w:p>
    <w:p w14:paraId="0A3773EB" w14:textId="0494A0A8" w:rsidR="00AD7356" w:rsidRDefault="00C9219F" w:rsidP="003D3F38">
      <w:pPr>
        <w:spacing w:line="240" w:lineRule="auto"/>
        <w:jc w:val="both"/>
      </w:pPr>
      <w:r w:rsidRPr="00ED6F70">
        <w:rPr>
          <w:i/>
        </w:rPr>
        <w:t xml:space="preserve">„Po únorovém Meeting Pointu CzechTrade jsou konzultace v Letňanech již druhým důležitým setkáním ředitelů zahraničních kanceláří s českými firmami, v rámci kterého zkušení odborníci nabídnou nejširší paletu služeb pro internacionalizaci českých firem. Jedná se například o Dlouhodobou exportní asistenci, podporu budování tržních podílů českých firem v zahraničí s využitím digitálního marketingu, profilované služby pro vysoce inovativní a </w:t>
      </w:r>
      <w:proofErr w:type="spellStart"/>
      <w:r w:rsidRPr="00ED6F70">
        <w:rPr>
          <w:i/>
        </w:rPr>
        <w:t>startupové</w:t>
      </w:r>
      <w:proofErr w:type="spellEnd"/>
      <w:r w:rsidRPr="00ED6F70">
        <w:rPr>
          <w:i/>
        </w:rPr>
        <w:t xml:space="preserve"> firmy, ale i třeba službu Exportních inkubátorů k naplnění plánů pro trvalé působení českých firem v zahraničí,“ </w:t>
      </w:r>
      <w:r w:rsidRPr="00ED6F70">
        <w:t xml:space="preserve">uvádí </w:t>
      </w:r>
      <w:r w:rsidRPr="00C9219F">
        <w:rPr>
          <w:b/>
          <w:bCs/>
        </w:rPr>
        <w:t>generální ředitel CzechTrade Radomil Doležal</w:t>
      </w:r>
      <w:r w:rsidRPr="00ED6F70">
        <w:t>.</w:t>
      </w:r>
    </w:p>
    <w:p w14:paraId="54E3F7F7" w14:textId="48AC9BA4" w:rsidR="00BD0D4C" w:rsidRDefault="00BD0D4C" w:rsidP="003D3F38">
      <w:pPr>
        <w:spacing w:line="240" w:lineRule="auto"/>
        <w:jc w:val="both"/>
      </w:pPr>
    </w:p>
    <w:p w14:paraId="20DBC569" w14:textId="2A311707" w:rsidR="00BD0D4C" w:rsidRDefault="00BD0D4C" w:rsidP="003D3F38">
      <w:pPr>
        <w:spacing w:line="240" w:lineRule="auto"/>
        <w:jc w:val="both"/>
      </w:pPr>
    </w:p>
    <w:p w14:paraId="384D1EC4" w14:textId="01A21A07" w:rsidR="00BD0D4C" w:rsidRDefault="00BD0D4C" w:rsidP="003D3F38">
      <w:pPr>
        <w:spacing w:line="240" w:lineRule="auto"/>
        <w:jc w:val="both"/>
      </w:pPr>
    </w:p>
    <w:p w14:paraId="42CD2355" w14:textId="4FF2D3E6" w:rsidR="00BD0D4C" w:rsidRPr="00BD0D4C" w:rsidRDefault="00BD0D4C" w:rsidP="003D3F38">
      <w:pPr>
        <w:spacing w:line="240" w:lineRule="auto"/>
        <w:jc w:val="both"/>
      </w:pPr>
      <w:r w:rsidRPr="00BD0D4C">
        <w:rPr>
          <w:i/>
        </w:rPr>
        <w:lastRenderedPageBreak/>
        <w:t xml:space="preserve">„CzechInvest se soustředí na vytváření podmínek pro zahraniční investice a podporu inovací. Naši zahraniční zástupci hrají zásadní roli při zprostředkování kontaktů a identifikaci investičních příležitostí. Konzultace jsou výjimečnou příležitostí k výměně názorů, jak mohou české firmy využít našich služeb a kontaktů pro svůj růst na zahraničních trzích. Podpora investic a exportu jsou vzájemně propojeny a díky spolupráci </w:t>
      </w:r>
      <w:proofErr w:type="spellStart"/>
      <w:r w:rsidRPr="00BD0D4C">
        <w:rPr>
          <w:i/>
        </w:rPr>
        <w:t>CzechInvestu</w:t>
      </w:r>
      <w:proofErr w:type="spellEnd"/>
      <w:r w:rsidRPr="00BD0D4C">
        <w:rPr>
          <w:i/>
        </w:rPr>
        <w:t xml:space="preserve"> a CzechTrade mohou české firmy získat komplexní podporu od prvotního nápadu až po </w:t>
      </w:r>
      <w:r>
        <w:rPr>
          <w:i/>
        </w:rPr>
        <w:t xml:space="preserve">realizaci na zahraničním trhu,“ </w:t>
      </w:r>
      <w:r>
        <w:t xml:space="preserve">říká </w:t>
      </w:r>
      <w:r>
        <w:rPr>
          <w:b/>
        </w:rPr>
        <w:t>generální ředitel agentury CzechInvest Jan Michal</w:t>
      </w:r>
      <w:r>
        <w:t>.</w:t>
      </w:r>
      <w:bookmarkEnd w:id="0"/>
    </w:p>
    <w:sectPr w:rsidR="00BD0D4C" w:rsidRPr="00BD0D4C" w:rsidSect="00CC5E4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E9E35" w14:textId="77777777" w:rsidR="004B48ED" w:rsidRDefault="004B48ED" w:rsidP="00677FE0">
      <w:pPr>
        <w:spacing w:after="0" w:line="240" w:lineRule="auto"/>
      </w:pPr>
      <w:r>
        <w:separator/>
      </w:r>
    </w:p>
  </w:endnote>
  <w:endnote w:type="continuationSeparator" w:id="0">
    <w:p w14:paraId="300E26AB" w14:textId="77777777" w:rsidR="004B48ED" w:rsidRDefault="004B48ED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4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5334BE" w14:paraId="212DCF1E" w14:textId="77777777" w:rsidTr="00DA5679">
      <w:trPr>
        <w:cantSplit/>
        <w:trHeight w:hRule="exact" w:val="680"/>
      </w:trPr>
      <w:tc>
        <w:tcPr>
          <w:tcW w:w="3402" w:type="dxa"/>
          <w:hideMark/>
        </w:tcPr>
        <w:p w14:paraId="7BA72C4B" w14:textId="77777777" w:rsidR="005334BE" w:rsidRDefault="005334BE" w:rsidP="005334BE">
          <w:pPr>
            <w:pStyle w:val="Adresa"/>
          </w:pPr>
          <w:r>
            <w:t>Ing. Vojtěch Srnka</w:t>
          </w:r>
        </w:p>
        <w:p w14:paraId="575B3567" w14:textId="77777777" w:rsidR="005334BE" w:rsidRDefault="005334BE" w:rsidP="005334BE">
          <w:pPr>
            <w:pStyle w:val="Adresa"/>
          </w:pPr>
          <w:r>
            <w:t>ředitel odboru komunikace a tiskový mluvčí</w:t>
          </w:r>
        </w:p>
        <w:p w14:paraId="611C8982" w14:textId="77777777" w:rsidR="005334BE" w:rsidRDefault="005334BE" w:rsidP="005334BE">
          <w:pPr>
            <w:pStyle w:val="Adresa"/>
          </w:pPr>
          <w:r>
            <w:t>Ministerstvo průmyslu a obchodu</w:t>
          </w:r>
        </w:p>
      </w:tc>
      <w:tc>
        <w:tcPr>
          <w:tcW w:w="3261" w:type="dxa"/>
        </w:tcPr>
        <w:p w14:paraId="1ED418F2" w14:textId="26060C06" w:rsidR="005334BE" w:rsidRDefault="005334BE" w:rsidP="005334BE">
          <w:pPr>
            <w:pStyle w:val="Adresa"/>
          </w:pPr>
        </w:p>
      </w:tc>
      <w:tc>
        <w:tcPr>
          <w:tcW w:w="3441" w:type="dxa"/>
          <w:hideMark/>
        </w:tcPr>
        <w:p w14:paraId="49CDB1CA" w14:textId="797866A8" w:rsidR="005334BE" w:rsidRDefault="005334BE" w:rsidP="005334BE">
          <w:pPr>
            <w:pStyle w:val="Adresa"/>
          </w:pPr>
          <w:r>
            <w:t>Na Františku 32, 110 15 Praha 1</w:t>
          </w:r>
        </w:p>
        <w:p w14:paraId="732A5CDC" w14:textId="77777777" w:rsidR="005334BE" w:rsidRDefault="005334BE" w:rsidP="005334BE">
          <w:pPr>
            <w:pStyle w:val="Adresa"/>
          </w:pPr>
          <w:r>
            <w:t>T +420 224 853 291, M +420 775 129 722</w:t>
          </w:r>
        </w:p>
        <w:p w14:paraId="3B3952E4" w14:textId="77777777" w:rsidR="005334BE" w:rsidRDefault="005334BE" w:rsidP="005334BE">
          <w:pPr>
            <w:pStyle w:val="Adresa"/>
          </w:pPr>
          <w:r>
            <w:t>srnka@mpo.cz, www.mpo.cz</w:t>
          </w:r>
        </w:p>
      </w:tc>
    </w:tr>
  </w:tbl>
  <w:p w14:paraId="4D8F7E52" w14:textId="1B0731DF" w:rsidR="005334BE" w:rsidRDefault="005334B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6FD8A5" wp14:editId="1258ABB1">
          <wp:simplePos x="0" y="0"/>
          <wp:positionH relativeFrom="page">
            <wp:posOffset>3153087</wp:posOffset>
          </wp:positionH>
          <wp:positionV relativeFrom="page">
            <wp:posOffset>7972285</wp:posOffset>
          </wp:positionV>
          <wp:extent cx="3980180" cy="2084705"/>
          <wp:effectExtent l="0" t="0" r="127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180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4A313" w14:textId="77777777" w:rsidR="004B48ED" w:rsidRDefault="004B48ED" w:rsidP="00677FE0">
      <w:pPr>
        <w:spacing w:after="0" w:line="240" w:lineRule="auto"/>
      </w:pPr>
      <w:r>
        <w:separator/>
      </w:r>
    </w:p>
  </w:footnote>
  <w:footnote w:type="continuationSeparator" w:id="0">
    <w:p w14:paraId="0B0377A5" w14:textId="77777777" w:rsidR="004B48ED" w:rsidRDefault="004B48ED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E42DF" w14:textId="4CD81EDC" w:rsidR="00677FE0" w:rsidRDefault="005334BE" w:rsidP="00E90F13">
    <w:pPr>
      <w:pStyle w:val="Zhlav"/>
      <w:jc w:val="center"/>
    </w:pPr>
    <w:r>
      <w:rPr>
        <w:noProof/>
        <w:lang w:eastAsia="cs-CZ"/>
      </w:rPr>
      <w:drawing>
        <wp:inline distT="0" distB="0" distL="0" distR="0" wp14:anchorId="1A24B0CC" wp14:editId="59AD36B8">
          <wp:extent cx="5725614" cy="1673817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1328" t="14144" r="11079" b="19806"/>
                  <a:stretch/>
                </pic:blipFill>
                <pic:spPr bwMode="auto">
                  <a:xfrm>
                    <a:off x="0" y="0"/>
                    <a:ext cx="5782236" cy="169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BE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268B0"/>
    <w:rsid w:val="00176A3A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75D58"/>
    <w:rsid w:val="00285AED"/>
    <w:rsid w:val="002E2442"/>
    <w:rsid w:val="002F0E8C"/>
    <w:rsid w:val="002F174B"/>
    <w:rsid w:val="00310FA0"/>
    <w:rsid w:val="0031564E"/>
    <w:rsid w:val="00320481"/>
    <w:rsid w:val="003250CB"/>
    <w:rsid w:val="00363201"/>
    <w:rsid w:val="0039063C"/>
    <w:rsid w:val="003A46A8"/>
    <w:rsid w:val="003A51AA"/>
    <w:rsid w:val="003B565A"/>
    <w:rsid w:val="003D00A1"/>
    <w:rsid w:val="003D3F38"/>
    <w:rsid w:val="0041427F"/>
    <w:rsid w:val="004509E5"/>
    <w:rsid w:val="00486FB9"/>
    <w:rsid w:val="004B48ED"/>
    <w:rsid w:val="004C212A"/>
    <w:rsid w:val="00500232"/>
    <w:rsid w:val="00504668"/>
    <w:rsid w:val="005334BE"/>
    <w:rsid w:val="005455E1"/>
    <w:rsid w:val="005502BD"/>
    <w:rsid w:val="00556787"/>
    <w:rsid w:val="00582276"/>
    <w:rsid w:val="00596D89"/>
    <w:rsid w:val="005C2560"/>
    <w:rsid w:val="005F7585"/>
    <w:rsid w:val="00605759"/>
    <w:rsid w:val="00605848"/>
    <w:rsid w:val="00650C6C"/>
    <w:rsid w:val="00652FE6"/>
    <w:rsid w:val="006670E7"/>
    <w:rsid w:val="00667898"/>
    <w:rsid w:val="00677FE0"/>
    <w:rsid w:val="006D04EF"/>
    <w:rsid w:val="006E2FB0"/>
    <w:rsid w:val="006F01BF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A4E5B"/>
    <w:rsid w:val="008A7851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356"/>
    <w:rsid w:val="00AD7E40"/>
    <w:rsid w:val="00B1477A"/>
    <w:rsid w:val="00B20993"/>
    <w:rsid w:val="00B42E96"/>
    <w:rsid w:val="00B50EE6"/>
    <w:rsid w:val="00B52185"/>
    <w:rsid w:val="00B9108A"/>
    <w:rsid w:val="00B9753A"/>
    <w:rsid w:val="00BB479C"/>
    <w:rsid w:val="00BC4720"/>
    <w:rsid w:val="00BD0D4C"/>
    <w:rsid w:val="00BD75A2"/>
    <w:rsid w:val="00BF4B66"/>
    <w:rsid w:val="00C2017A"/>
    <w:rsid w:val="00C2026B"/>
    <w:rsid w:val="00C20470"/>
    <w:rsid w:val="00C34B2F"/>
    <w:rsid w:val="00C4641B"/>
    <w:rsid w:val="00C6690E"/>
    <w:rsid w:val="00C703C5"/>
    <w:rsid w:val="00C805F2"/>
    <w:rsid w:val="00C9219F"/>
    <w:rsid w:val="00C96EFE"/>
    <w:rsid w:val="00CC5E40"/>
    <w:rsid w:val="00CE74EB"/>
    <w:rsid w:val="00D1569F"/>
    <w:rsid w:val="00D20B1E"/>
    <w:rsid w:val="00D22462"/>
    <w:rsid w:val="00D230AC"/>
    <w:rsid w:val="00D32489"/>
    <w:rsid w:val="00D3349E"/>
    <w:rsid w:val="00D73CB8"/>
    <w:rsid w:val="00DA3C84"/>
    <w:rsid w:val="00DA7591"/>
    <w:rsid w:val="00E02EBF"/>
    <w:rsid w:val="00E32798"/>
    <w:rsid w:val="00E33CC8"/>
    <w:rsid w:val="00E51C91"/>
    <w:rsid w:val="00E667C1"/>
    <w:rsid w:val="00E90F13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B66B2"/>
  <w15:chartTrackingRefBased/>
  <w15:docId w15:val="{7F9F2114-B81B-4374-AB3A-8160B88E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34BE"/>
    <w:pPr>
      <w:spacing w:after="160" w:line="340" w:lineRule="exact"/>
    </w:pPr>
    <w:rPr>
      <w:rFonts w:ascii="Calibri" w:eastAsia="Times New Roman" w:hAnsi="Calibri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Adresa">
    <w:name w:val="Adresa"/>
    <w:basedOn w:val="Normln"/>
    <w:qFormat/>
    <w:rsid w:val="005334BE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F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klubukrajin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live/1wh1vIdkmsA?feature=sh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Varvařovská Lucie</dc:creator>
  <cp:keywords/>
  <dc:description/>
  <cp:lastModifiedBy>Pluhařová Zuzana</cp:lastModifiedBy>
  <cp:revision>2</cp:revision>
  <dcterms:created xsi:type="dcterms:W3CDTF">2024-06-24T07:40:00Z</dcterms:created>
  <dcterms:modified xsi:type="dcterms:W3CDTF">2024-06-24T07:40:00Z</dcterms:modified>
</cp:coreProperties>
</file>