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221F" w14:textId="77777777" w:rsidR="000A229F" w:rsidRPr="0098084E" w:rsidRDefault="00591F36" w:rsidP="00865E4E">
      <w:pPr>
        <w:jc w:val="both"/>
      </w:pPr>
      <w:r w:rsidRPr="0098084E">
        <w:rPr>
          <w:b/>
          <w:sz w:val="32"/>
        </w:rPr>
        <w:t>Měsíc designu a inovací: MPO a CzechTrade propojují český design, export a nové trhy doma i v zahraničí</w:t>
      </w:r>
    </w:p>
    <w:p w14:paraId="532DC8EA" w14:textId="3B586A0A" w:rsidR="000A229F" w:rsidRPr="0098084E" w:rsidRDefault="00591F36" w:rsidP="00865E4E">
      <w:pPr>
        <w:jc w:val="both"/>
        <w:rPr>
          <w:i/>
          <w:iCs/>
        </w:rPr>
      </w:pPr>
      <w:r w:rsidRPr="0098084E">
        <w:rPr>
          <w:i/>
          <w:iCs/>
        </w:rPr>
        <w:t xml:space="preserve">Praha, </w:t>
      </w:r>
      <w:r w:rsidR="00865E4E" w:rsidRPr="0098084E">
        <w:rPr>
          <w:i/>
          <w:iCs/>
        </w:rPr>
        <w:t>1</w:t>
      </w:r>
      <w:r w:rsidR="0038182B" w:rsidRPr="0098084E">
        <w:rPr>
          <w:i/>
          <w:iCs/>
        </w:rPr>
        <w:t>8</w:t>
      </w:r>
      <w:r w:rsidR="00865E4E" w:rsidRPr="0098084E">
        <w:rPr>
          <w:i/>
          <w:iCs/>
        </w:rPr>
        <w:t>. května</w:t>
      </w:r>
      <w:r w:rsidRPr="0098084E">
        <w:rPr>
          <w:i/>
          <w:iCs/>
        </w:rPr>
        <w:t xml:space="preserve"> 2026</w:t>
      </w:r>
    </w:p>
    <w:p w14:paraId="1E81A80E" w14:textId="23224E07" w:rsidR="000A229F" w:rsidRPr="0098084E" w:rsidRDefault="00591F36" w:rsidP="00865E4E">
      <w:pPr>
        <w:jc w:val="both"/>
        <w:rPr>
          <w:b/>
          <w:bCs/>
        </w:rPr>
      </w:pPr>
      <w:r w:rsidRPr="0098084E">
        <w:rPr>
          <w:b/>
          <w:bCs/>
        </w:rPr>
        <w:t>Ministerstvo průmyslu a obchodu a agentura CzechTrade v květnu představují český design a kreativní průmysly jako součást podpory konkurenceschopnosti, inovací</w:t>
      </w:r>
      <w:r w:rsidR="004D46BF">
        <w:rPr>
          <w:b/>
          <w:bCs/>
        </w:rPr>
        <w:t> </w:t>
      </w:r>
      <w:r w:rsidRPr="0098084E">
        <w:rPr>
          <w:b/>
          <w:bCs/>
        </w:rPr>
        <w:t>a</w:t>
      </w:r>
      <w:r w:rsidR="004D46BF">
        <w:rPr>
          <w:b/>
          <w:bCs/>
        </w:rPr>
        <w:t> </w:t>
      </w:r>
      <w:r w:rsidRPr="0098084E">
        <w:rPr>
          <w:b/>
          <w:bCs/>
        </w:rPr>
        <w:t>exportu. Série odborných, exportních a prezentačních akcí v Česku i zahraničí propojuje design, technologie a byznys a potvrzuje rostoucí význam kreativních odvětví pro mezinárodní úspěch českých firem. Mezi klíčové květnové aktivity patří účast na mezinárodní platformě PULSE Ostrava 2026, první ročník Czech Design Days v Mexiku nebo exportní konference CzechTrade Design pro business 2026 zaměřená na branding a</w:t>
      </w:r>
      <w:r w:rsidR="004D46BF">
        <w:rPr>
          <w:b/>
          <w:bCs/>
        </w:rPr>
        <w:t> </w:t>
      </w:r>
      <w:r w:rsidRPr="0098084E">
        <w:rPr>
          <w:b/>
          <w:bCs/>
        </w:rPr>
        <w:t>budování značek na zahraničních trzích.</w:t>
      </w:r>
    </w:p>
    <w:p w14:paraId="2C782B89" w14:textId="5CFA50F6" w:rsidR="0038182B" w:rsidRPr="0098084E" w:rsidRDefault="00865E4E" w:rsidP="00865E4E">
      <w:pPr>
        <w:jc w:val="both"/>
      </w:pPr>
      <w:r w:rsidRPr="0098084E">
        <w:t>Podpora designu a kreativních průmyslů je přirozenou součástí podpory exportu a</w:t>
      </w:r>
      <w:r w:rsidR="004D46BF">
        <w:t> </w:t>
      </w:r>
      <w:r w:rsidRPr="0098084E">
        <w:t xml:space="preserve">konkurenceschopnosti českých firem. Právě propojení kvalitního produktu, inovace, technologie a silné značky rozhoduje o tom, jak firmy uspějí na zahraničních trzích. </w:t>
      </w:r>
    </w:p>
    <w:p w14:paraId="6A94968B" w14:textId="435046D3" w:rsidR="0038182B" w:rsidRPr="0098084E" w:rsidRDefault="0038182B" w:rsidP="0038182B">
      <w:pPr>
        <w:jc w:val="both"/>
        <w:rPr>
          <w:b/>
          <w:bCs/>
        </w:rPr>
      </w:pPr>
      <w:r w:rsidRPr="0098084E">
        <w:rPr>
          <w:i/>
          <w:iCs/>
        </w:rPr>
        <w:t>„Budoucnost české ekonomiky stojí na schopnosti spojovat průmysl, technologie, talent a</w:t>
      </w:r>
      <w:r w:rsidR="004D46BF">
        <w:rPr>
          <w:i/>
          <w:iCs/>
        </w:rPr>
        <w:t> </w:t>
      </w:r>
      <w:r w:rsidRPr="0098084E">
        <w:rPr>
          <w:i/>
          <w:iCs/>
        </w:rPr>
        <w:t>kreativitu. Design a inovace představují důležitou součást konkurenceschopnosti českých firem i celé České republiky,“</w:t>
      </w:r>
      <w:r w:rsidRPr="0098084E">
        <w:t xml:space="preserve"> říká </w:t>
      </w:r>
      <w:r w:rsidRPr="0098084E">
        <w:rPr>
          <w:b/>
          <w:bCs/>
        </w:rPr>
        <w:t>1. místopředseda vlády a</w:t>
      </w:r>
      <w:r w:rsidRPr="0098084E">
        <w:t xml:space="preserve"> </w:t>
      </w:r>
      <w:r w:rsidRPr="0098084E">
        <w:rPr>
          <w:b/>
          <w:bCs/>
        </w:rPr>
        <w:t xml:space="preserve">ministr průmyslu a obchodu Karel Havlíček. </w:t>
      </w:r>
    </w:p>
    <w:p w14:paraId="5B15F6E1" w14:textId="6BCC4171" w:rsidR="00865E4E" w:rsidRPr="0098084E" w:rsidRDefault="0038182B" w:rsidP="00865E4E">
      <w:pPr>
        <w:jc w:val="both"/>
      </w:pPr>
      <w:r w:rsidRPr="0098084E">
        <w:rPr>
          <w:i/>
          <w:iCs/>
        </w:rPr>
        <w:t xml:space="preserve">„Design dnes není jen estetika. Je to způsob, jak české firmy budují svou hodnotu a uspějí na globálních trzích.” </w:t>
      </w:r>
      <w:r w:rsidRPr="0098084E">
        <w:t>navazuje</w:t>
      </w:r>
      <w:r w:rsidRPr="0098084E">
        <w:rPr>
          <w:i/>
          <w:iCs/>
        </w:rPr>
        <w:t xml:space="preserve"> </w:t>
      </w:r>
      <w:r w:rsidRPr="0098084E">
        <w:rPr>
          <w:b/>
          <w:bCs/>
        </w:rPr>
        <w:t>generální ředitel agentury CzechTrade Rudolf Klepáček</w:t>
      </w:r>
      <w:r w:rsidRPr="0098084E">
        <w:t xml:space="preserve"> a dodává: </w:t>
      </w:r>
      <w:r w:rsidR="00865E4E" w:rsidRPr="0098084E">
        <w:rPr>
          <w:i/>
          <w:iCs/>
        </w:rPr>
        <w:t>„Květnové aktivity CzechTrade a Ministerstva průmyslu a obchodu proto propojují odbornou debatu, prezentaci českého designu i konkrétní podporu internacionalizace českých firem doma i</w:t>
      </w:r>
      <w:r w:rsidR="004D46BF">
        <w:rPr>
          <w:i/>
          <w:iCs/>
        </w:rPr>
        <w:t> </w:t>
      </w:r>
      <w:r w:rsidR="00865E4E" w:rsidRPr="0098084E">
        <w:rPr>
          <w:i/>
          <w:iCs/>
        </w:rPr>
        <w:t>v zahraničí</w:t>
      </w:r>
      <w:r w:rsidRPr="0098084E">
        <w:rPr>
          <w:i/>
          <w:iCs/>
        </w:rPr>
        <w:t>.</w:t>
      </w:r>
      <w:r w:rsidR="00865E4E" w:rsidRPr="0098084E">
        <w:rPr>
          <w:i/>
          <w:iCs/>
        </w:rPr>
        <w:t xml:space="preserve">“ </w:t>
      </w:r>
    </w:p>
    <w:p w14:paraId="2A3914DA" w14:textId="6647FF19" w:rsidR="00865E4E" w:rsidRPr="0098084E" w:rsidRDefault="00865E4E" w:rsidP="00865E4E">
      <w:pPr>
        <w:jc w:val="both"/>
        <w:rPr>
          <w:b/>
          <w:bCs/>
        </w:rPr>
      </w:pPr>
      <w:r w:rsidRPr="0098084E">
        <w:rPr>
          <w:b/>
          <w:bCs/>
        </w:rPr>
        <w:t>České firmy uspějí tam, kde propojí technologii, design a silnou značku, zaznělo v Ostravě</w:t>
      </w:r>
    </w:p>
    <w:p w14:paraId="6F18DBE7" w14:textId="74ACF4D2" w:rsidR="000A229F" w:rsidRPr="0098084E" w:rsidRDefault="00591F36" w:rsidP="00865E4E">
      <w:pPr>
        <w:jc w:val="both"/>
      </w:pPr>
      <w:r w:rsidRPr="0098084E">
        <w:t>MPO a CzechTrade se aktuálně zapojují do třetího ročníku mezinárodní platformy PULSE Ostrava 2026, která se koná v industriálních prostorách GONG v Dolních Vítkovicích. PULSE patří mezi nejvýznamnější akce svého druhu ve střední Evropě a vytváří prostor pro setkávání architektury, designu, technologií a byznysu.</w:t>
      </w:r>
    </w:p>
    <w:p w14:paraId="27B91D50" w14:textId="2807DC27" w:rsidR="000A229F" w:rsidRPr="0098084E" w:rsidRDefault="00591F36" w:rsidP="00865E4E">
      <w:pPr>
        <w:jc w:val="both"/>
      </w:pPr>
      <w:r w:rsidRPr="0098084E">
        <w:t xml:space="preserve">Letošní ročník přivítal řadu výrazných osobností světové i české architektury a designu, například Michaela Anastassiadese, Evu Jiřičnou, Evu Eisler nebo zástupce renomovaného studia Snøhetta. Součástí programu jsou také prezentace úspěšných českých značek, jako jsou RAVAK, </w:t>
      </w:r>
      <w:r w:rsidR="009A6A87" w:rsidRPr="0098084E">
        <w:t xml:space="preserve">LD </w:t>
      </w:r>
      <w:r w:rsidR="00680C91" w:rsidRPr="0098084E">
        <w:t xml:space="preserve">Seating, </w:t>
      </w:r>
      <w:r w:rsidRPr="0098084E">
        <w:t>Preciosa nebo mmcité. Hlavním tématem letošního ročníku je Critical Cooperation, tedy diskuse o tom, jak mohou architektura, design a inovace přispívat ke konkurenceschopnosti a ekonomické transformaci.</w:t>
      </w:r>
    </w:p>
    <w:p w14:paraId="03A64B3A" w14:textId="77777777" w:rsidR="000A229F" w:rsidRPr="0098084E" w:rsidRDefault="00591F36" w:rsidP="00865E4E">
      <w:pPr>
        <w:jc w:val="both"/>
      </w:pPr>
      <w:r w:rsidRPr="0098084E">
        <w:lastRenderedPageBreak/>
        <w:t>Součástí programu je také vystoupení ministra průmyslu a obchodu Karla Havlíčka a generálního ředitele CzechTrade Rudolfa Klepáčka na FORBES Stage. Diskuse se zaměřuje na propojení designu, inovací a exportu a na roli kreativních průmyslů v budoucí konkurenceschopnosti České republiky.</w:t>
      </w:r>
    </w:p>
    <w:p w14:paraId="34781B26" w14:textId="443D5B64" w:rsidR="000A229F" w:rsidRPr="0098084E" w:rsidRDefault="00865E4E" w:rsidP="00865E4E">
      <w:pPr>
        <w:jc w:val="both"/>
      </w:pPr>
      <w:r w:rsidRPr="0098084E">
        <w:rPr>
          <w:b/>
        </w:rPr>
        <w:t>Český design v Mexiku</w:t>
      </w:r>
    </w:p>
    <w:p w14:paraId="7EB65971" w14:textId="54BB2C23" w:rsidR="000A229F" w:rsidRPr="0098084E" w:rsidRDefault="00591F36" w:rsidP="00865E4E">
      <w:pPr>
        <w:jc w:val="both"/>
      </w:pPr>
      <w:r w:rsidRPr="0098084E">
        <w:t>Vedle domácích aktivit podporuje CzechTrade prezentaci českého designu také na zahraničních trzích. V těchto dnech probíhají v Mexico City vůbec první Czech Design Days v Mexiku s</w:t>
      </w:r>
      <w:r w:rsidR="004D46BF">
        <w:t> </w:t>
      </w:r>
      <w:r w:rsidRPr="0098084E">
        <w:t>podtitulem Design in a Major Key. Třídenní kurátorovaná výstava proměnila budovu Velvyslanectví České republiky v unikátní prostor propojující český design, hudbu a imerzivní zážitek.</w:t>
      </w:r>
    </w:p>
    <w:p w14:paraId="34923FAF" w14:textId="77777777" w:rsidR="000A229F" w:rsidRPr="0098084E" w:rsidRDefault="00591F36" w:rsidP="00865E4E">
      <w:pPr>
        <w:jc w:val="both"/>
      </w:pPr>
      <w:r w:rsidRPr="0098084E">
        <w:t>Akce představuje české firmy a designéry z oblastí skla, nábytku, šperku, osvětlení nebo koupelnového designu a otevírá českým značkám nové příležitosti na perspektivním mexickém trhu. Součástí programu jsou také design talks, networking a setkání s architekty, designéry, developery i odbornými médii.</w:t>
      </w:r>
    </w:p>
    <w:p w14:paraId="69A1EB2C" w14:textId="77777777" w:rsidR="000A229F" w:rsidRPr="0098084E" w:rsidRDefault="00591F36" w:rsidP="00865E4E">
      <w:pPr>
        <w:jc w:val="both"/>
      </w:pPr>
      <w:r w:rsidRPr="0098084E">
        <w:t>Do programu Czech Design Days v Mexiku se zapojily například společnosti LASVIT, MOSER, BROKIS, CHUDĚJ, PETROF nebo mmcité. Kurátorem prvního ročníku je Rodrigo Fernández, ředitel a zakladatel společnosti Diez Company, uznávaný průmyslový designér a kreativní konzultant.</w:t>
      </w:r>
    </w:p>
    <w:p w14:paraId="03C7E595" w14:textId="29A5498C" w:rsidR="000A229F" w:rsidRPr="0098084E" w:rsidRDefault="00591F36" w:rsidP="00865E4E">
      <w:pPr>
        <w:jc w:val="both"/>
        <w:rPr>
          <w:b/>
          <w:bCs/>
        </w:rPr>
      </w:pPr>
      <w:r w:rsidRPr="0098084E">
        <w:rPr>
          <w:i/>
          <w:iCs/>
        </w:rPr>
        <w:t>„Mexiko dnes představuje velmi dynamický trh se silným zájmem o kvalitní design, architekturu a</w:t>
      </w:r>
      <w:r w:rsidR="004D46BF">
        <w:rPr>
          <w:i/>
          <w:iCs/>
        </w:rPr>
        <w:t> </w:t>
      </w:r>
      <w:r w:rsidRPr="0098084E">
        <w:rPr>
          <w:i/>
          <w:iCs/>
        </w:rPr>
        <w:t xml:space="preserve">inovativní produkty. Czech Design Days ukazují, že české firmy mají v tomto prostředí co nabídnout a dokážou zaujmout nejen kvalitou svých produktů, ale i silným příběhem a originálním přístupem k designu,“ </w:t>
      </w:r>
      <w:r w:rsidRPr="0098084E">
        <w:t xml:space="preserve">říká </w:t>
      </w:r>
      <w:r w:rsidRPr="0098084E">
        <w:rPr>
          <w:b/>
          <w:bCs/>
        </w:rPr>
        <w:t>ředitelka zahraniční kanceláře CzechTrade Mexiko Tereza Vítková.</w:t>
      </w:r>
    </w:p>
    <w:p w14:paraId="26BF3C81" w14:textId="2A2A82B8" w:rsidR="000A229F" w:rsidRPr="0098084E" w:rsidRDefault="00591F36" w:rsidP="00865E4E">
      <w:pPr>
        <w:jc w:val="both"/>
      </w:pPr>
      <w:r w:rsidRPr="0098084E">
        <w:rPr>
          <w:b/>
        </w:rPr>
        <w:t>Design pro business 2026</w:t>
      </w:r>
      <w:r w:rsidR="00865E4E" w:rsidRPr="0098084E">
        <w:rPr>
          <w:b/>
        </w:rPr>
        <w:t xml:space="preserve"> v přípravách</w:t>
      </w:r>
    </w:p>
    <w:p w14:paraId="1180DD42" w14:textId="77777777" w:rsidR="000A229F" w:rsidRPr="0098084E" w:rsidRDefault="00591F36" w:rsidP="00865E4E">
      <w:pPr>
        <w:jc w:val="both"/>
      </w:pPr>
      <w:r w:rsidRPr="0098084E">
        <w:t>Na květnové aktivity naváže 19. května v Praze již pátý ročník exportní konference CzechTrade Design pro business 2026. Letošní ročník se zaměří na branding jako klíčový faktor konkurenceschopnosti českých firem na zahraničních trzích.</w:t>
      </w:r>
    </w:p>
    <w:p w14:paraId="17B4EFE4" w14:textId="27F1CF1D" w:rsidR="000A229F" w:rsidRPr="0098084E" w:rsidRDefault="00591F36" w:rsidP="00865E4E">
      <w:pPr>
        <w:jc w:val="both"/>
      </w:pPr>
      <w:r w:rsidRPr="0098084E">
        <w:t>Konference nabídne praktické zkušenosti z oblasti budování značky, mezinárodní expanze i</w:t>
      </w:r>
      <w:r w:rsidR="004D46BF">
        <w:t> </w:t>
      </w:r>
      <w:r w:rsidRPr="0098084E">
        <w:t>využití digitálních nástrojů pro prezentaci produktů v zahraničí. Součástí programu bude také panelová diskuse s představiteli úspěšných českých firem a značek. Konference se uskuteční v prostorách Ministerstva průmyslu a obchodu a v programu vystoupí také zástupci MPO. Odborným</w:t>
      </w:r>
      <w:r w:rsidR="00E8000D" w:rsidRPr="0098084E">
        <w:t xml:space="preserve"> </w:t>
      </w:r>
      <w:r w:rsidR="00CD57CD" w:rsidRPr="0098084E">
        <w:t>garantem konference je Design Centrum CzechTrade,</w:t>
      </w:r>
      <w:r w:rsidRPr="0098084E">
        <w:t xml:space="preserve"> partnerem akce je Asociace českého průmyslového designu.</w:t>
      </w:r>
    </w:p>
    <w:p w14:paraId="1363B92D" w14:textId="77777777" w:rsidR="000A229F" w:rsidRPr="0098084E" w:rsidRDefault="00591F36" w:rsidP="00865E4E">
      <w:pPr>
        <w:jc w:val="both"/>
      </w:pPr>
      <w:r w:rsidRPr="0098084E">
        <w:t>Zapojení MPO a CzechTrade do květnových designových aktivit je součástí širší podpory kreativních průmyslů, internacionalizace českých firem a budování značky České republiky jako země kvalitního průmyslového designu, technologického know-how a inovativního podnikání.</w:t>
      </w:r>
    </w:p>
    <w:p w14:paraId="4DBD705A" w14:textId="77777777" w:rsidR="004D46BF" w:rsidRDefault="004D46BF" w:rsidP="00865E4E">
      <w:pPr>
        <w:pBdr>
          <w:top w:val="nil"/>
          <w:left w:val="nil"/>
          <w:bottom w:val="nil"/>
          <w:right w:val="nil"/>
          <w:between w:val="nil"/>
        </w:pBdr>
      </w:pPr>
    </w:p>
    <w:p w14:paraId="4B134435" w14:textId="02A34C94" w:rsidR="00865E4E" w:rsidRPr="0098084E" w:rsidRDefault="00865E4E" w:rsidP="00865E4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16"/>
          <w:szCs w:val="16"/>
        </w:rPr>
      </w:pPr>
      <w:r w:rsidRPr="0098084E">
        <w:rPr>
          <w:rFonts w:eastAsia="Arial" w:cs="Arial"/>
          <w:b/>
          <w:bCs/>
          <w:color w:val="000000"/>
          <w:sz w:val="16"/>
          <w:szCs w:val="16"/>
        </w:rPr>
        <w:t>O agentuře CzechTrade</w:t>
      </w:r>
    </w:p>
    <w:p w14:paraId="3D2C7979" w14:textId="77777777" w:rsidR="00865E4E" w:rsidRPr="0098084E" w:rsidRDefault="00865E4E" w:rsidP="00865E4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16"/>
          <w:szCs w:val="16"/>
        </w:rPr>
      </w:pPr>
      <w:r w:rsidRPr="0098084E">
        <w:rPr>
          <w:rFonts w:eastAsia="Arial" w:cs="Arial"/>
          <w:i/>
          <w:iCs/>
          <w:color w:val="000000"/>
          <w:sz w:val="16"/>
          <w:szCs w:val="16"/>
        </w:rPr>
        <w:t xml:space="preserve"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 65 zemích na pěti kontinentech. Provozuje portál </w:t>
      </w:r>
      <w:hyperlink r:id="rId8">
        <w:r w:rsidRPr="0098084E">
          <w:rPr>
            <w:rFonts w:eastAsia="Arial" w:cs="Arial"/>
            <w:i/>
            <w:iCs/>
            <w:color w:val="0000FF"/>
            <w:sz w:val="16"/>
            <w:szCs w:val="16"/>
            <w:u w:val="single"/>
          </w:rPr>
          <w:t>BusinessInfo.cz</w:t>
        </w:r>
      </w:hyperlink>
      <w:r w:rsidRPr="0098084E">
        <w:rPr>
          <w:rFonts w:eastAsia="Arial" w:cs="Arial"/>
          <w:i/>
          <w:iCs/>
          <w:color w:val="000000"/>
          <w:sz w:val="16"/>
          <w:szCs w:val="16"/>
        </w:rPr>
        <w:t xml:space="preserve"> a magazín </w:t>
      </w:r>
      <w:hyperlink r:id="rId9">
        <w:r w:rsidRPr="0098084E">
          <w:rPr>
            <w:rFonts w:eastAsia="Arial" w:cs="Arial"/>
            <w:i/>
            <w:iCs/>
            <w:color w:val="0000FF"/>
            <w:sz w:val="16"/>
            <w:szCs w:val="16"/>
            <w:u w:val="single"/>
          </w:rPr>
          <w:t>Exportmag.cz</w:t>
        </w:r>
      </w:hyperlink>
      <w:r w:rsidRPr="0098084E">
        <w:rPr>
          <w:rFonts w:eastAsia="Arial" w:cs="Arial"/>
          <w:i/>
          <w:iCs/>
          <w:color w:val="000000"/>
          <w:sz w:val="16"/>
          <w:szCs w:val="16"/>
        </w:rPr>
        <w:t>. Více informací na </w:t>
      </w:r>
      <w:hyperlink r:id="rId10">
        <w:r w:rsidRPr="0098084E">
          <w:rPr>
            <w:rFonts w:eastAsia="Arial" w:cs="Arial"/>
            <w:i/>
            <w:iCs/>
            <w:color w:val="0000FF"/>
            <w:sz w:val="16"/>
            <w:szCs w:val="16"/>
            <w:u w:val="single"/>
          </w:rPr>
          <w:t>CzechTrade. gov.cz</w:t>
        </w:r>
      </w:hyperlink>
      <w:r w:rsidRPr="0098084E">
        <w:rPr>
          <w:rFonts w:eastAsia="Arial" w:cs="Arial"/>
          <w:i/>
          <w:iCs/>
          <w:color w:val="000000"/>
          <w:sz w:val="16"/>
          <w:szCs w:val="16"/>
        </w:rPr>
        <w:t>.</w:t>
      </w:r>
    </w:p>
    <w:p w14:paraId="6E3CF716" w14:textId="77777777" w:rsidR="00865E4E" w:rsidRPr="0098084E" w:rsidRDefault="00865E4E" w:rsidP="00865E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3E008EB" w14:textId="77777777" w:rsidR="00865E4E" w:rsidRPr="0098084E" w:rsidRDefault="00865E4E" w:rsidP="00865E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8084E">
        <mc:AlternateContent>
          <mc:Choice Requires="wps">
            <w:drawing>
              <wp:anchor distT="0" distB="0" distL="0" distR="0" simplePos="0" relativeHeight="251657216" behindDoc="1" locked="0" layoutInCell="1" hidden="0" allowOverlap="1" wp14:anchorId="34C2F7DD" wp14:editId="36ABA09E">
                <wp:simplePos x="0" y="0"/>
                <wp:positionH relativeFrom="column">
                  <wp:posOffset>-17142</wp:posOffset>
                </wp:positionH>
                <wp:positionV relativeFrom="paragraph">
                  <wp:posOffset>6350</wp:posOffset>
                </wp:positionV>
                <wp:extent cx="6679565" cy="1182492"/>
                <wp:effectExtent l="0" t="0" r="0" b="0"/>
                <wp:wrapNone/>
                <wp:docPr id="2146730642" name="Obdélník 2146730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8918" y="320215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 w="12700" cap="flat" cmpd="sng">
                          <a:solidFill>
                            <a:srgbClr val="000AA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8A21CD" w14:textId="77777777" w:rsidR="00865E4E" w:rsidRPr="0098084E" w:rsidRDefault="00865E4E" w:rsidP="00865E4E">
                            <w:pPr>
                              <w:spacing w:line="240" w:lineRule="auto"/>
                              <w:textDirection w:val="btL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8084E">
                              <w:rPr>
                                <w:rFonts w:eastAsia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Kontakt pro média:</w:t>
                            </w:r>
                          </w:p>
                          <w:p w14:paraId="45C4093B" w14:textId="6396DBCC" w:rsidR="00865E4E" w:rsidRPr="0098084E" w:rsidRDefault="00865E4E" w:rsidP="00865E4E">
                            <w:pPr>
                              <w:spacing w:line="240" w:lineRule="auto"/>
                              <w:textDirection w:val="btL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8084E">
                              <w:rPr>
                                <w:rFonts w:cs="Arial"/>
                                <w:sz w:val="18"/>
                                <w:szCs w:val="18"/>
                              </w:rPr>
                              <w:t>Simona Vondrová, PR manažer</w:t>
                            </w:r>
                          </w:p>
                          <w:p w14:paraId="1A383FBE" w14:textId="45BF01C6" w:rsidR="00865E4E" w:rsidRPr="0098084E" w:rsidRDefault="00865E4E" w:rsidP="00865E4E">
                            <w:pPr>
                              <w:spacing w:line="240" w:lineRule="auto"/>
                              <w:textDirection w:val="btL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8084E">
                              <w:rPr>
                                <w:rFonts w:cs="Arial"/>
                                <w:sz w:val="18"/>
                                <w:szCs w:val="18"/>
                              </w:rPr>
                              <w:t>+420 775 986 531</w:t>
                            </w:r>
                          </w:p>
                          <w:p w14:paraId="6380FC5C" w14:textId="4CA84CEA" w:rsidR="00865E4E" w:rsidRPr="0098084E" w:rsidRDefault="00865E4E" w:rsidP="00865E4E">
                            <w:pPr>
                              <w:spacing w:line="240" w:lineRule="auto"/>
                              <w:textDirection w:val="btL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8084E">
                              <w:rPr>
                                <w:rFonts w:cs="Arial"/>
                                <w:sz w:val="18"/>
                                <w:szCs w:val="18"/>
                              </w:rPr>
                              <w:t>simona.vondrova@insighters.cz</w:t>
                            </w:r>
                          </w:p>
                          <w:p w14:paraId="3443140E" w14:textId="05A646B1" w:rsidR="00865E4E" w:rsidRPr="0098084E" w:rsidRDefault="00865E4E" w:rsidP="00865E4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2F7DD" id="Obdélník 2146730642" o:spid="_x0000_s1026" style="position:absolute;left:0;text-align:left;margin-left:-1.35pt;margin-top:.5pt;width:525.95pt;height:93.1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" fillcolor="#000aaf" strokecolor="#000aa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08A21CD" w14:textId="77777777" w:rsidR="00865E4E" w:rsidRPr="0098084E" w:rsidRDefault="00865E4E" w:rsidP="00865E4E">
                      <w:pPr>
                        <w:spacing w:line="240" w:lineRule="auto"/>
                        <w:textDirection w:val="btL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8084E">
                        <w:rPr>
                          <w:rFonts w:eastAsia="Arial" w:cs="Arial"/>
                          <w:b/>
                          <w:color w:val="FFFFFF"/>
                          <w:sz w:val="18"/>
                          <w:szCs w:val="18"/>
                        </w:rPr>
                        <w:t>Kontakt pro média:</w:t>
                      </w:r>
                    </w:p>
                    <w:p w14:paraId="45C4093B" w14:textId="6396DBCC" w:rsidR="00865E4E" w:rsidRPr="0098084E" w:rsidRDefault="00865E4E" w:rsidP="00865E4E">
                      <w:pPr>
                        <w:spacing w:line="240" w:lineRule="auto"/>
                        <w:textDirection w:val="btL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8084E">
                        <w:rPr>
                          <w:rFonts w:cs="Arial"/>
                          <w:sz w:val="18"/>
                          <w:szCs w:val="18"/>
                        </w:rPr>
                        <w:t>Simona Vondrová, PR manažer</w:t>
                      </w:r>
                    </w:p>
                    <w:p w14:paraId="1A383FBE" w14:textId="45BF01C6" w:rsidR="00865E4E" w:rsidRPr="0098084E" w:rsidRDefault="00865E4E" w:rsidP="00865E4E">
                      <w:pPr>
                        <w:spacing w:line="240" w:lineRule="auto"/>
                        <w:textDirection w:val="btL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8084E">
                        <w:rPr>
                          <w:rFonts w:cs="Arial"/>
                          <w:sz w:val="18"/>
                          <w:szCs w:val="18"/>
                        </w:rPr>
                        <w:t>+420 775 986 531</w:t>
                      </w:r>
                    </w:p>
                    <w:p w14:paraId="6380FC5C" w14:textId="4CA84CEA" w:rsidR="00865E4E" w:rsidRPr="0098084E" w:rsidRDefault="00865E4E" w:rsidP="00865E4E">
                      <w:pPr>
                        <w:spacing w:line="240" w:lineRule="auto"/>
                        <w:textDirection w:val="btL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8084E">
                        <w:rPr>
                          <w:rFonts w:cs="Arial"/>
                          <w:sz w:val="18"/>
                          <w:szCs w:val="18"/>
                        </w:rPr>
                        <w:t>simona.vondrova@insighters.cz</w:t>
                      </w:r>
                    </w:p>
                    <w:p w14:paraId="3443140E" w14:textId="05A646B1" w:rsidR="00865E4E" w:rsidRPr="0098084E" w:rsidRDefault="00865E4E" w:rsidP="00865E4E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CCE28E" w14:textId="77777777" w:rsidR="00865E4E" w:rsidRDefault="00865E4E" w:rsidP="00865E4E">
      <w:pPr>
        <w:jc w:val="both"/>
      </w:pPr>
    </w:p>
    <w:sectPr w:rsidR="00865E4E" w:rsidSect="00865E4E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B602" w14:textId="77777777" w:rsidR="00E52356" w:rsidRPr="0098084E" w:rsidRDefault="00E52356" w:rsidP="00865E4E">
      <w:pPr>
        <w:spacing w:after="0" w:line="240" w:lineRule="auto"/>
      </w:pPr>
      <w:r w:rsidRPr="0098084E">
        <w:separator/>
      </w:r>
    </w:p>
  </w:endnote>
  <w:endnote w:type="continuationSeparator" w:id="0">
    <w:p w14:paraId="4E8C7A49" w14:textId="77777777" w:rsidR="00E52356" w:rsidRPr="0098084E" w:rsidRDefault="00E52356" w:rsidP="00865E4E">
      <w:pPr>
        <w:spacing w:after="0" w:line="240" w:lineRule="auto"/>
      </w:pPr>
      <w:r w:rsidRPr="009808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EE5F" w14:textId="77777777" w:rsidR="00E52356" w:rsidRPr="0098084E" w:rsidRDefault="00E52356" w:rsidP="00865E4E">
      <w:pPr>
        <w:spacing w:after="0" w:line="240" w:lineRule="auto"/>
      </w:pPr>
      <w:r w:rsidRPr="0098084E">
        <w:separator/>
      </w:r>
    </w:p>
  </w:footnote>
  <w:footnote w:type="continuationSeparator" w:id="0">
    <w:p w14:paraId="79BA6259" w14:textId="77777777" w:rsidR="00E52356" w:rsidRPr="0098084E" w:rsidRDefault="00E52356" w:rsidP="00865E4E">
      <w:pPr>
        <w:spacing w:after="0" w:line="240" w:lineRule="auto"/>
      </w:pPr>
      <w:r w:rsidRPr="009808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2671" w14:textId="77777777" w:rsidR="00865E4E" w:rsidRPr="0098084E" w:rsidRDefault="00865E4E" w:rsidP="00865E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828"/>
      </w:tabs>
      <w:spacing w:before="280"/>
      <w:rPr>
        <w:rFonts w:eastAsia="Arial" w:cs="Arial"/>
        <w:b/>
        <w:bCs/>
        <w:i/>
        <w:iCs/>
        <w:color w:val="000000"/>
        <w:sz w:val="24"/>
        <w:szCs w:val="24"/>
      </w:rPr>
    </w:pPr>
    <w:r w:rsidRPr="0098084E">
      <w:rPr>
        <w:rFonts w:eastAsia="Arial" w:cs="Arial"/>
        <w:b/>
        <w:bCs/>
        <w:i/>
        <w:iCs/>
        <w:color w:val="000000"/>
        <w:sz w:val="24"/>
        <w:szCs w:val="24"/>
      </w:rPr>
      <w:t>Tisková zpráva</w:t>
    </w:r>
    <w:r w:rsidRPr="0098084E">
      <w:rPr>
        <w:rFonts w:eastAsia="Arial" w:cs="Arial"/>
        <w:b/>
        <w:bCs/>
        <w:i/>
        <w:iCs/>
        <w:color w:val="000000"/>
        <w:sz w:val="24"/>
        <w:szCs w:val="24"/>
      </w:rPr>
      <w:tab/>
    </w:r>
    <w:r w:rsidRPr="0098084E">
      <w:rPr>
        <w:rFonts w:eastAsia="Arial" w:cs="Arial"/>
        <w:b/>
        <w:bCs/>
        <w:i/>
        <w:iCs/>
        <w:color w:val="000000"/>
        <w:sz w:val="24"/>
        <w:szCs w:val="24"/>
      </w:rPr>
      <w:tab/>
    </w:r>
    <w:r w:rsidRPr="0098084E">
      <w:drawing>
        <wp:anchor distT="0" distB="0" distL="114300" distR="114300" simplePos="0" relativeHeight="251658240" behindDoc="0" locked="0" layoutInCell="1" hidden="0" allowOverlap="1" wp14:anchorId="37C1A534" wp14:editId="1AEB81CD">
          <wp:simplePos x="0" y="0"/>
          <wp:positionH relativeFrom="column">
            <wp:posOffset>4227194</wp:posOffset>
          </wp:positionH>
          <wp:positionV relativeFrom="paragraph">
            <wp:posOffset>-89533</wp:posOffset>
          </wp:positionV>
          <wp:extent cx="1533525" cy="527050"/>
          <wp:effectExtent l="0" t="0" r="0" b="0"/>
          <wp:wrapSquare wrapText="bothSides" distT="0" distB="0" distL="114300" distR="114300"/>
          <wp:docPr id="2146730643" name="image2.png" descr="CzechTra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zechTra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79C815" w14:textId="77777777" w:rsidR="00865E4E" w:rsidRPr="0098084E" w:rsidRDefault="00865E4E">
    <w:pPr>
      <w:pStyle w:val="Zhlav"/>
    </w:pPr>
  </w:p>
  <w:p w14:paraId="1C0CC7F5" w14:textId="77777777" w:rsidR="00865E4E" w:rsidRPr="0098084E" w:rsidRDefault="00865E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513894">
    <w:abstractNumId w:val="8"/>
  </w:num>
  <w:num w:numId="2" w16cid:durableId="2080208484">
    <w:abstractNumId w:val="6"/>
  </w:num>
  <w:num w:numId="3" w16cid:durableId="135070090">
    <w:abstractNumId w:val="5"/>
  </w:num>
  <w:num w:numId="4" w16cid:durableId="701366284">
    <w:abstractNumId w:val="4"/>
  </w:num>
  <w:num w:numId="5" w16cid:durableId="444008576">
    <w:abstractNumId w:val="7"/>
  </w:num>
  <w:num w:numId="6" w16cid:durableId="1842887786">
    <w:abstractNumId w:val="3"/>
  </w:num>
  <w:num w:numId="7" w16cid:durableId="968130213">
    <w:abstractNumId w:val="2"/>
  </w:num>
  <w:num w:numId="8" w16cid:durableId="1949115290">
    <w:abstractNumId w:val="1"/>
  </w:num>
  <w:num w:numId="9" w16cid:durableId="12920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29F"/>
    <w:rsid w:val="00146C73"/>
    <w:rsid w:val="0015074B"/>
    <w:rsid w:val="0029639D"/>
    <w:rsid w:val="00326F90"/>
    <w:rsid w:val="0038182B"/>
    <w:rsid w:val="0043564D"/>
    <w:rsid w:val="004D46BF"/>
    <w:rsid w:val="004E3899"/>
    <w:rsid w:val="004E6BDE"/>
    <w:rsid w:val="00555809"/>
    <w:rsid w:val="00591F36"/>
    <w:rsid w:val="00676730"/>
    <w:rsid w:val="00680B74"/>
    <w:rsid w:val="00680C91"/>
    <w:rsid w:val="00686DC1"/>
    <w:rsid w:val="00695998"/>
    <w:rsid w:val="00865E4E"/>
    <w:rsid w:val="0090142A"/>
    <w:rsid w:val="0098084E"/>
    <w:rsid w:val="009A6A87"/>
    <w:rsid w:val="00AA1D8D"/>
    <w:rsid w:val="00B47730"/>
    <w:rsid w:val="00CB0664"/>
    <w:rsid w:val="00CD57CD"/>
    <w:rsid w:val="00D314AB"/>
    <w:rsid w:val="00E52356"/>
    <w:rsid w:val="00E8000D"/>
    <w:rsid w:val="00E9244E"/>
    <w:rsid w:val="00E955D1"/>
    <w:rsid w:val="00EB4EF8"/>
    <w:rsid w:val="00EF58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C71F"/>
  <w14:defaultImageDpi w14:val="300"/>
  <w15:docId w15:val="{32893ADE-6FF2-114E-ABB5-6F215C7E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hAnsi="Arial"/>
      <w:noProof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55580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Simona Vondrová</cp:lastModifiedBy>
  <cp:revision>2</cp:revision>
  <dcterms:created xsi:type="dcterms:W3CDTF">2026-05-18T09:56:00Z</dcterms:created>
  <dcterms:modified xsi:type="dcterms:W3CDTF">2026-05-18T09:56:00Z</dcterms:modified>
  <cp:category/>
</cp:coreProperties>
</file>