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42156" w14:textId="77777777" w:rsidR="00A51AFA" w:rsidRDefault="00000000">
      <w:pPr>
        <w:pStyle w:val="Nadpis2"/>
        <w:keepNext w:val="0"/>
        <w:keepLines w:val="0"/>
        <w:spacing w:before="360"/>
        <w:jc w:val="both"/>
        <w:rPr>
          <w:rFonts w:ascii="Arial" w:eastAsia="Arial" w:hAnsi="Arial" w:cs="Arial"/>
          <w:b/>
          <w:bCs/>
          <w:color w:val="FF0000"/>
          <w:sz w:val="34"/>
          <w:szCs w:val="34"/>
        </w:rPr>
      </w:pPr>
      <w:bookmarkStart w:id="0" w:name="_heading=h.tfm6iq1wnsjj" w:colFirst="0" w:colLast="0"/>
      <w:bookmarkEnd w:id="0"/>
      <w:r>
        <w:rPr>
          <w:rFonts w:ascii="Arial" w:eastAsia="Arial" w:hAnsi="Arial" w:cs="Arial"/>
          <w:b/>
          <w:bCs/>
          <w:color w:val="000000"/>
          <w:sz w:val="34"/>
          <w:szCs w:val="34"/>
        </w:rPr>
        <w:t xml:space="preserve">Firmy v regionech se zajímají o exportní příležitosti. Semináře </w:t>
      </w:r>
      <w:proofErr w:type="spellStart"/>
      <w:r>
        <w:rPr>
          <w:rFonts w:ascii="Arial" w:eastAsia="Arial" w:hAnsi="Arial" w:cs="Arial"/>
          <w:b/>
          <w:bCs/>
          <w:color w:val="000000"/>
          <w:sz w:val="34"/>
          <w:szCs w:val="34"/>
        </w:rPr>
        <w:t>CzechTrade</w:t>
      </w:r>
      <w:proofErr w:type="spellEnd"/>
      <w:r>
        <w:rPr>
          <w:rFonts w:ascii="Arial" w:eastAsia="Arial" w:hAnsi="Arial" w:cs="Arial"/>
          <w:b/>
          <w:bCs/>
          <w:color w:val="000000"/>
          <w:sz w:val="34"/>
          <w:szCs w:val="34"/>
        </w:rPr>
        <w:t xml:space="preserve"> přilákaly stovky účastníků</w:t>
      </w:r>
    </w:p>
    <w:p w14:paraId="3D9F8BC7" w14:textId="77777777" w:rsidR="00A51AFA" w:rsidRDefault="00000000">
      <w:pPr>
        <w:spacing w:before="240" w:after="24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Česká republika, 17. března 2026</w:t>
      </w:r>
    </w:p>
    <w:p w14:paraId="2CC2193A" w14:textId="77777777" w:rsidR="00A51AFA" w:rsidRDefault="00000000">
      <w:pPr>
        <w:spacing w:before="240" w:after="24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Agentura </w:t>
      </w:r>
      <w:proofErr w:type="spellStart"/>
      <w:r>
        <w:rPr>
          <w:rFonts w:ascii="Arial" w:eastAsia="Arial" w:hAnsi="Arial" w:cs="Arial"/>
          <w:b/>
          <w:bCs/>
        </w:rPr>
        <w:t>CzechTrade</w:t>
      </w:r>
      <w:proofErr w:type="spellEnd"/>
      <w:r>
        <w:rPr>
          <w:rFonts w:ascii="Arial" w:eastAsia="Arial" w:hAnsi="Arial" w:cs="Arial"/>
          <w:b/>
          <w:bCs/>
        </w:rPr>
        <w:t xml:space="preserve"> vedle regionálních exportních seminářů letos uspořádala také konferenci Uspět ve střední Asii a Ázerbájdžánu, která proběhla v prostorách Poslanecké sněmovny Parlamentu České republiky za podpory Ministerstva průmyslu a obchodu a Ministerstva zahraničních věcí. Konference se zaměřila na exportní příležitosti v Kazachstánu, Uzbekistánu a Ázerbájdžánu, tedy v regionech, které představují perspektivní destinaci pro diverzifikaci českého exportu mimo tradiční evropské trhy. Český export do těchto tří zemí dosáhl v roce 2025 hodnoty 24,3 miliardy korun, potenciál je však mnohem vyšší. Současně </w:t>
      </w:r>
      <w:proofErr w:type="spellStart"/>
      <w:r>
        <w:rPr>
          <w:rFonts w:ascii="Arial" w:eastAsia="Arial" w:hAnsi="Arial" w:cs="Arial"/>
          <w:b/>
          <w:bCs/>
        </w:rPr>
        <w:t>CzechTrade</w:t>
      </w:r>
      <w:proofErr w:type="spellEnd"/>
      <w:r>
        <w:rPr>
          <w:rFonts w:ascii="Arial" w:eastAsia="Arial" w:hAnsi="Arial" w:cs="Arial"/>
          <w:b/>
          <w:bCs/>
        </w:rPr>
        <w:t xml:space="preserve"> vyhledává a podporuje globální ambice firem v regionech České republiky. Zaujmout je mohla například série exportních seminářů v Ostravě, Liberci, Zlíně a Olomouci, která přilákala více než 100 zástupců českých firem a zaměřila se na konkrétní obchodní příležitosti v Latinské Americe, Africe, zemích Beneluxu a na trzích Chorvatska a Slovinska.</w:t>
      </w:r>
    </w:p>
    <w:p w14:paraId="2D4E87EF" w14:textId="00E59C43" w:rsidR="00A51AFA" w:rsidRDefault="00000000">
      <w:pPr>
        <w:spacing w:before="240" w:after="24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Na konferenci </w:t>
      </w:r>
      <w:r>
        <w:rPr>
          <w:rFonts w:ascii="Arial" w:eastAsia="Arial" w:hAnsi="Arial" w:cs="Arial"/>
          <w:b/>
          <w:bCs/>
        </w:rPr>
        <w:t>Uspět ve střední Asii a Ázerbájdžánu</w:t>
      </w:r>
      <w:r>
        <w:rPr>
          <w:rFonts w:ascii="Arial" w:eastAsia="Arial" w:hAnsi="Arial" w:cs="Arial"/>
        </w:rPr>
        <w:t xml:space="preserve"> se registrovalo 89 firem.</w:t>
      </w:r>
      <w:r>
        <w:rPr>
          <w:rFonts w:ascii="Arial" w:eastAsia="Arial" w:hAnsi="Arial" w:cs="Arial"/>
          <w:i/>
          <w:iCs/>
        </w:rPr>
        <w:t xml:space="preserve"> „Region střední Asie a Ázerbájdžánu představuje pro české firmy zajímavou příležitost pro rozšiřování exportu mimo tradiční evropské trhy. Přestože dnes tyto země dohromady tvoří pouze půl procenta českého exportu, jde o dynamicky se rozvíjející ekonomiky s rostoucí poptávkou po technologiích a průmyslových řešeních. Pro úspěch v tomto teritoriu je zásadní osobní kontakt a dlouhodobé budování vztahů, proto se zaměřujeme například na organizaci podnikatelských misí a udržování kontaktů s místními partnery,“</w:t>
      </w:r>
      <w:r>
        <w:rPr>
          <w:rFonts w:ascii="Arial" w:eastAsia="Arial" w:hAnsi="Arial" w:cs="Arial"/>
        </w:rPr>
        <w:t xml:space="preserve"> uvedl </w:t>
      </w:r>
      <w:r>
        <w:rPr>
          <w:rFonts w:ascii="Arial" w:eastAsia="Arial" w:hAnsi="Arial" w:cs="Arial"/>
          <w:b/>
          <w:bCs/>
        </w:rPr>
        <w:t xml:space="preserve">generální ředitel agentury </w:t>
      </w:r>
      <w:proofErr w:type="spellStart"/>
      <w:r>
        <w:rPr>
          <w:rFonts w:ascii="Arial" w:eastAsia="Arial" w:hAnsi="Arial" w:cs="Arial"/>
          <w:b/>
          <w:bCs/>
        </w:rPr>
        <w:t>CzechTrade</w:t>
      </w:r>
      <w:proofErr w:type="spellEnd"/>
      <w:r>
        <w:rPr>
          <w:rFonts w:ascii="Arial" w:eastAsia="Arial" w:hAnsi="Arial" w:cs="Arial"/>
          <w:b/>
          <w:bCs/>
        </w:rPr>
        <w:t xml:space="preserve"> Rudolf </w:t>
      </w:r>
      <w:proofErr w:type="spellStart"/>
      <w:r>
        <w:rPr>
          <w:rFonts w:ascii="Arial" w:eastAsia="Arial" w:hAnsi="Arial" w:cs="Arial"/>
          <w:b/>
          <w:bCs/>
        </w:rPr>
        <w:t>Klepáček</w:t>
      </w:r>
      <w:proofErr w:type="spellEnd"/>
      <w:r>
        <w:rPr>
          <w:rFonts w:ascii="Arial" w:eastAsia="Arial" w:hAnsi="Arial" w:cs="Arial"/>
          <w:b/>
          <w:bCs/>
        </w:rPr>
        <w:t>.</w:t>
      </w:r>
    </w:p>
    <w:p w14:paraId="38C1A8B4" w14:textId="77777777" w:rsidR="00A51AFA" w:rsidRDefault="00000000">
      <w:pPr>
        <w:spacing w:before="240" w:after="240"/>
        <w:jc w:val="both"/>
        <w:rPr>
          <w:rFonts w:ascii="Arial" w:eastAsia="Arial" w:hAnsi="Arial" w:cs="Arial"/>
          <w:b/>
          <w:bCs/>
          <w:highlight w:val="white"/>
        </w:rPr>
      </w:pPr>
      <w:r>
        <w:rPr>
          <w:rFonts w:ascii="Arial" w:eastAsia="Arial" w:hAnsi="Arial" w:cs="Arial"/>
        </w:rPr>
        <w:t xml:space="preserve">Tento region zároveň patří mezi demograficky i ekonomicky rychle rostoucí oblasti. Například Uzbekistán každoročně roste přibližně o 700 tisíc obyvatel, což vytváří dlouhodobou poptávku po infrastruktuře, energetice a průmyslových technologiích, tedy v sektorech, kde mají české firmy silné know-how. </w:t>
      </w:r>
      <w:r>
        <w:rPr>
          <w:rFonts w:ascii="Arial" w:eastAsia="Arial" w:hAnsi="Arial" w:cs="Arial"/>
          <w:i/>
          <w:iCs/>
          <w:highlight w:val="white"/>
        </w:rPr>
        <w:t xml:space="preserve">„Význam regionu roste také vzhledem ke geopolitické situaci, a to jak z důvodu potřeby alternativního spojení s Asií/Čínou, tak v kontextu hledání alternativních trhů. Zde je potřeba důsledně konzultovat při výběru obchodních partnerů. K tomu lze také využít služby zahraniční sítě,“ </w:t>
      </w:r>
      <w:r>
        <w:rPr>
          <w:rFonts w:ascii="Arial" w:eastAsia="Arial" w:hAnsi="Arial" w:cs="Arial"/>
          <w:highlight w:val="white"/>
        </w:rPr>
        <w:t xml:space="preserve">řekl v úvodu konference </w:t>
      </w:r>
      <w:r>
        <w:rPr>
          <w:rFonts w:ascii="Arial" w:eastAsia="Arial" w:hAnsi="Arial" w:cs="Arial"/>
          <w:b/>
          <w:bCs/>
          <w:highlight w:val="white"/>
        </w:rPr>
        <w:t xml:space="preserve">ředitel odboru na podporu exportu Ministerstva průmyslu a obchodu Matyáš Pelant. </w:t>
      </w:r>
    </w:p>
    <w:p w14:paraId="7871C2CD" w14:textId="03A87A01" w:rsidR="00A51AFA" w:rsidRDefault="00000000">
      <w:pPr>
        <w:spacing w:before="240" w:after="24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i/>
          <w:iCs/>
          <w:highlight w:val="white"/>
        </w:rPr>
        <w:t xml:space="preserve">„Region </w:t>
      </w:r>
      <w:r w:rsidR="00BA1D39">
        <w:rPr>
          <w:rFonts w:ascii="Arial" w:eastAsia="Arial" w:hAnsi="Arial" w:cs="Arial"/>
          <w:i/>
          <w:iCs/>
          <w:highlight w:val="white"/>
        </w:rPr>
        <w:t>s</w:t>
      </w:r>
      <w:r>
        <w:rPr>
          <w:rFonts w:ascii="Arial" w:eastAsia="Arial" w:hAnsi="Arial" w:cs="Arial"/>
          <w:i/>
          <w:iCs/>
          <w:highlight w:val="white"/>
        </w:rPr>
        <w:t xml:space="preserve">třední Asie považujeme z pohledu MZV za nesmírně zajímavý a perspektivní nejenom pro export, ale i pro projekty </w:t>
      </w:r>
      <w:proofErr w:type="spellStart"/>
      <w:r>
        <w:rPr>
          <w:rFonts w:ascii="Arial" w:eastAsia="Arial" w:hAnsi="Arial" w:cs="Arial"/>
          <w:i/>
          <w:iCs/>
          <w:highlight w:val="white"/>
        </w:rPr>
        <w:t>Global</w:t>
      </w:r>
      <w:proofErr w:type="spellEnd"/>
      <w:r>
        <w:rPr>
          <w:rFonts w:ascii="Arial" w:eastAsia="Arial" w:hAnsi="Arial" w:cs="Arial"/>
          <w:i/>
          <w:iCs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highlight w:val="white"/>
        </w:rPr>
        <w:t>Gateway</w:t>
      </w:r>
      <w:proofErr w:type="spellEnd"/>
      <w:r>
        <w:rPr>
          <w:rFonts w:ascii="Arial" w:eastAsia="Arial" w:hAnsi="Arial" w:cs="Arial"/>
          <w:i/>
          <w:iCs/>
          <w:highlight w:val="white"/>
        </w:rPr>
        <w:t xml:space="preserve"> a rozvojové financování. Zastupitelské úřady firmám pomáhají především v oborech B2G</w:t>
      </w:r>
      <w:r w:rsidR="00C61611">
        <w:rPr>
          <w:rFonts w:ascii="Arial" w:eastAsia="Arial" w:hAnsi="Arial" w:cs="Arial"/>
          <w:i/>
          <w:iCs/>
          <w:highlight w:val="white"/>
        </w:rPr>
        <w:t>,</w:t>
      </w:r>
      <w:r>
        <w:rPr>
          <w:rFonts w:ascii="Arial" w:eastAsia="Arial" w:hAnsi="Arial" w:cs="Arial"/>
          <w:i/>
          <w:iCs/>
          <w:highlight w:val="white"/>
        </w:rPr>
        <w:t xml:space="preserve"> jako je zdravotnictví, energetika, těžba, obrana nebo například životní prostředí,“ </w:t>
      </w:r>
      <w:r>
        <w:rPr>
          <w:rFonts w:ascii="Arial" w:eastAsia="Arial" w:hAnsi="Arial" w:cs="Arial"/>
          <w:highlight w:val="white"/>
        </w:rPr>
        <w:t xml:space="preserve">doplnila </w:t>
      </w:r>
      <w:r>
        <w:rPr>
          <w:rFonts w:ascii="Arial" w:eastAsia="Arial" w:hAnsi="Arial" w:cs="Arial"/>
          <w:b/>
          <w:bCs/>
          <w:highlight w:val="white"/>
        </w:rPr>
        <w:t xml:space="preserve">ředitelka odboru ekonomicko-vědecké diplomacie Ministerstva zahraničních věcí Helena Schulzová. </w:t>
      </w:r>
    </w:p>
    <w:p w14:paraId="7C62D362" w14:textId="77777777" w:rsidR="00880EE6" w:rsidRDefault="00880EE6" w:rsidP="00880EE6">
      <w:pPr>
        <w:pStyle w:val="Nadpis2"/>
        <w:keepNext w:val="0"/>
        <w:keepLines w:val="0"/>
        <w:spacing w:before="36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6D847578" w14:textId="6B71FFC2" w:rsidR="00880EE6" w:rsidRDefault="00880EE6" w:rsidP="00880EE6">
      <w:pPr>
        <w:pStyle w:val="Nadpis2"/>
        <w:keepNext w:val="0"/>
        <w:keepLines w:val="0"/>
        <w:spacing w:before="36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CzechTrade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přináší exportní informace přímo do regionů</w:t>
      </w:r>
    </w:p>
    <w:p w14:paraId="6DE31483" w14:textId="0F6DB74B" w:rsidR="00BA1D39" w:rsidRPr="00880EE6" w:rsidRDefault="00880EE6">
      <w:pPr>
        <w:spacing w:before="240" w:after="240"/>
        <w:jc w:val="both"/>
        <w:rPr>
          <w:rFonts w:ascii="Arial" w:eastAsia="Arial" w:hAnsi="Arial" w:cs="Arial"/>
        </w:rPr>
      </w:pPr>
      <w:bookmarkStart w:id="1" w:name="_heading=h.65kbssbqptoy" w:colFirst="0" w:colLast="0"/>
      <w:bookmarkEnd w:id="1"/>
      <w:proofErr w:type="spellStart"/>
      <w:r>
        <w:rPr>
          <w:rFonts w:ascii="Arial" w:eastAsia="Arial" w:hAnsi="Arial" w:cs="Arial"/>
        </w:rPr>
        <w:t>CzechTrade</w:t>
      </w:r>
      <w:proofErr w:type="spellEnd"/>
      <w:r>
        <w:rPr>
          <w:rFonts w:ascii="Arial" w:eastAsia="Arial" w:hAnsi="Arial" w:cs="Arial"/>
        </w:rPr>
        <w:t xml:space="preserve"> organizuje semináře nejen v Praze, ale také přímo v regionech, aby byl firmám co nejblíže. </w:t>
      </w:r>
      <w:r>
        <w:rPr>
          <w:rFonts w:ascii="Arial" w:eastAsia="Arial" w:hAnsi="Arial" w:cs="Arial"/>
          <w:i/>
          <w:iCs/>
        </w:rPr>
        <w:t>„V regionech po celé České republice působí exportně méně zkušené firmy se zajímavým produktem a velkým potenciálem. Naším úkolem je být jim blíž a usnadnit jejich kroky do světa. Proto organizujeme semináře v jednotlivých krajích a firmám předáváme konkrétní informace o zahraničních trzích a exportních příležitostech a s tím spojených službách agentury. Podnikatelé zároveň navazují přímý kontakt s našimi řediteli zahraničních kanceláří,“</w:t>
      </w:r>
      <w:r>
        <w:rPr>
          <w:rFonts w:ascii="Arial" w:eastAsia="Arial" w:hAnsi="Arial" w:cs="Arial"/>
        </w:rPr>
        <w:t xml:space="preserve"> dodal </w:t>
      </w:r>
      <w:r>
        <w:rPr>
          <w:rFonts w:ascii="Arial" w:eastAsia="Arial" w:hAnsi="Arial" w:cs="Arial"/>
          <w:b/>
          <w:bCs/>
        </w:rPr>
        <w:t xml:space="preserve">generální ředitel agentury </w:t>
      </w:r>
      <w:proofErr w:type="spellStart"/>
      <w:r>
        <w:rPr>
          <w:rFonts w:ascii="Arial" w:eastAsia="Arial" w:hAnsi="Arial" w:cs="Arial"/>
          <w:b/>
          <w:bCs/>
        </w:rPr>
        <w:t>CzechTrade</w:t>
      </w:r>
      <w:proofErr w:type="spellEnd"/>
      <w:r>
        <w:rPr>
          <w:rFonts w:ascii="Arial" w:eastAsia="Arial" w:hAnsi="Arial" w:cs="Arial"/>
          <w:b/>
          <w:bCs/>
        </w:rPr>
        <w:t xml:space="preserve"> Rudolf </w:t>
      </w:r>
      <w:proofErr w:type="spellStart"/>
      <w:r>
        <w:rPr>
          <w:rFonts w:ascii="Arial" w:eastAsia="Arial" w:hAnsi="Arial" w:cs="Arial"/>
          <w:b/>
          <w:bCs/>
        </w:rPr>
        <w:t>Klepáček</w:t>
      </w:r>
      <w:proofErr w:type="spellEnd"/>
      <w:r>
        <w:rPr>
          <w:rFonts w:ascii="Arial" w:eastAsia="Arial" w:hAnsi="Arial" w:cs="Arial"/>
          <w:b/>
          <w:bCs/>
        </w:rPr>
        <w:t>.</w:t>
      </w:r>
    </w:p>
    <w:p w14:paraId="406E64D8" w14:textId="77777777" w:rsidR="00A51AFA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Program semináře </w:t>
      </w:r>
      <w:r>
        <w:rPr>
          <w:rFonts w:ascii="Arial" w:eastAsia="Arial" w:hAnsi="Arial" w:cs="Arial"/>
          <w:b/>
          <w:bCs/>
        </w:rPr>
        <w:t>Uspět v Latinské Americe</w:t>
      </w:r>
      <w:r>
        <w:rPr>
          <w:rFonts w:ascii="Arial" w:eastAsia="Arial" w:hAnsi="Arial" w:cs="Arial"/>
        </w:rPr>
        <w:t>, který se konal v Ostravě, zaujal 51 účastníků z řad českých firem. Diskuse se soustředila především na konkrétní infrastrukturní projekty v jednotlivých zemích regionu. Firmy se zajímaly zejména o jejich rozsah, aktuální stav a orientační hodnotu zakázek. Významná část dotazů směřovala také k plánovaným podnikatelským misím a dalším akcím v regionu Latinské Ameriky.</w:t>
      </w:r>
    </w:p>
    <w:p w14:paraId="661F79A6" w14:textId="0134646C" w:rsidR="00A51AFA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 Liberci se uskutečnil seminář </w:t>
      </w:r>
      <w:r>
        <w:rPr>
          <w:rFonts w:ascii="Arial" w:eastAsia="Arial" w:hAnsi="Arial" w:cs="Arial"/>
          <w:b/>
          <w:bCs/>
        </w:rPr>
        <w:t>Cesta na africké trhy</w:t>
      </w:r>
      <w:r>
        <w:rPr>
          <w:rFonts w:ascii="Arial" w:eastAsia="Arial" w:hAnsi="Arial" w:cs="Arial"/>
        </w:rPr>
        <w:t>, na který se registrovalo 41 firem. Diskuse se zaměřila například na možnosti zapojení českých firem do vodohospodářských projektů v Maroku nebo na podnikatelské příležitosti v Jihoafrické republice a Egyptě. Firmy se zajímaly také o možnosti účasti na specializovaných veletrzích, například WATREX</w:t>
      </w:r>
      <w:r w:rsidR="005F19C9">
        <w:rPr>
          <w:rFonts w:ascii="Arial" w:eastAsia="Arial" w:hAnsi="Arial" w:cs="Arial"/>
        </w:rPr>
        <w:t xml:space="preserve"> v Egyptě</w:t>
      </w:r>
      <w:r>
        <w:rPr>
          <w:rFonts w:ascii="Arial" w:eastAsia="Arial" w:hAnsi="Arial" w:cs="Arial"/>
        </w:rPr>
        <w:t xml:space="preserve"> zaměřeném na vodohospodářství nebo o podporu při hledání místních distributorů.</w:t>
      </w:r>
    </w:p>
    <w:p w14:paraId="608AC492" w14:textId="77777777" w:rsidR="00A51AFA" w:rsidRDefault="00000000">
      <w:pPr>
        <w:pStyle w:val="Nadpis2"/>
        <w:keepNext w:val="0"/>
        <w:keepLines w:val="0"/>
        <w:spacing w:before="36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2" w:name="_heading=h.zhfji1ajzism" w:colFirst="0" w:colLast="0"/>
      <w:bookmarkEnd w:id="2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Zájem o export do zemí Beneluxu i na trhy jihovýchodní Evropy</w:t>
      </w:r>
    </w:p>
    <w:p w14:paraId="46A40B20" w14:textId="77777777" w:rsidR="00A51AFA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seminář </w:t>
      </w:r>
      <w:r>
        <w:rPr>
          <w:rFonts w:ascii="Arial" w:eastAsia="Arial" w:hAnsi="Arial" w:cs="Arial"/>
          <w:b/>
          <w:bCs/>
        </w:rPr>
        <w:t>Uspět v Belgii a Lucembursku</w:t>
      </w:r>
      <w:r>
        <w:rPr>
          <w:rFonts w:ascii="Arial" w:eastAsia="Arial" w:hAnsi="Arial" w:cs="Arial"/>
        </w:rPr>
        <w:t xml:space="preserve">, který proběhl ve Zlíně, se přihlásilo 44 firem. Firmy zastupovaly široké spektrum oborů, od strojírenství a stavebnictví přes design a obranný průmysl až po spotřební zboží. Přibližně pětina účastníků již na belgickém trhu aktivně působí, ostatní firmy zvažují vstup na trhy zemí Beneluxu. Největší zájem byl o navázání nových obchodních kontaktů a informace o plánovaných aktivitách zahraniční kanceláře </w:t>
      </w:r>
      <w:proofErr w:type="spellStart"/>
      <w:r>
        <w:rPr>
          <w:rFonts w:ascii="Arial" w:eastAsia="Arial" w:hAnsi="Arial" w:cs="Arial"/>
        </w:rPr>
        <w:t>CzechTrade</w:t>
      </w:r>
      <w:proofErr w:type="spellEnd"/>
      <w:r>
        <w:rPr>
          <w:rFonts w:ascii="Arial" w:eastAsia="Arial" w:hAnsi="Arial" w:cs="Arial"/>
        </w:rPr>
        <w:t xml:space="preserve"> v Belgii a Lucembursku pro rok 2026.</w:t>
      </w:r>
    </w:p>
    <w:p w14:paraId="1E4BAEA8" w14:textId="77777777" w:rsidR="00A51AFA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seminář </w:t>
      </w:r>
      <w:r>
        <w:rPr>
          <w:rFonts w:ascii="Arial" w:eastAsia="Arial" w:hAnsi="Arial" w:cs="Arial"/>
          <w:b/>
          <w:bCs/>
        </w:rPr>
        <w:t>Uspět v Chorvatsku a Slovinsku</w:t>
      </w:r>
      <w:r>
        <w:rPr>
          <w:rFonts w:ascii="Arial" w:eastAsia="Arial" w:hAnsi="Arial" w:cs="Arial"/>
        </w:rPr>
        <w:t xml:space="preserve"> v Olomouci projevilo zájem 29 firem. Diskuse se zaměřila především na praktické zkušenosti s podnikáním na těchto trzích, například na platební zvyklosti, délku splatnosti nebo doporučení při navazování prvních obchodních kontaktů. Firmy se zajímaly také o sektory, ve kterých se v regionu otevírají nové příležitosti, například ve stavebnictví, energetice nebo v oblasti služeb pro sektor </w:t>
      </w:r>
      <w:proofErr w:type="spellStart"/>
      <w:r>
        <w:rPr>
          <w:rFonts w:ascii="Arial" w:eastAsia="Arial" w:hAnsi="Arial" w:cs="Arial"/>
        </w:rPr>
        <w:t>Horeca</w:t>
      </w:r>
      <w:proofErr w:type="spellEnd"/>
      <w:r>
        <w:rPr>
          <w:rFonts w:ascii="Arial" w:eastAsia="Arial" w:hAnsi="Arial" w:cs="Arial"/>
        </w:rPr>
        <w:t>.</w:t>
      </w:r>
    </w:p>
    <w:p w14:paraId="68C40580" w14:textId="77777777" w:rsidR="00A51AFA" w:rsidRDefault="00000000">
      <w:pPr>
        <w:spacing w:before="240" w:after="240"/>
        <w:jc w:val="both"/>
        <w:rPr>
          <w:rFonts w:ascii="Arial" w:eastAsia="Arial" w:hAnsi="Arial" w:cs="Arial"/>
        </w:rPr>
      </w:pPr>
      <w:bookmarkStart w:id="3" w:name="_heading=h.rmsdo7l4a6di" w:colFirst="0" w:colLast="0"/>
      <w:bookmarkEnd w:id="3"/>
      <w:r>
        <w:rPr>
          <w:rFonts w:ascii="Arial" w:eastAsia="Arial" w:hAnsi="Arial" w:cs="Arial"/>
        </w:rPr>
        <w:t>Cílem regionálních seminářů je přibližovat exportní příležitosti firmám napříč Českou republikou. Kromě prezentací o jednotlivých trzích nabízejí také možnost individuálních konzultací se zástupci zahraničních kanceláří a odborníky na export.</w:t>
      </w:r>
    </w:p>
    <w:p w14:paraId="4313DF09" w14:textId="77777777" w:rsidR="00A51AFA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Zájem o semináře potvrzuje, že české firmy aktivně hledají nové exportní příležitosti a zároveň potřebují detailní informace o konkrétních trzích. </w:t>
      </w:r>
    </w:p>
    <w:p w14:paraId="6C602672" w14:textId="77777777" w:rsidR="00A51AFA" w:rsidRDefault="00000000">
      <w:pPr>
        <w:spacing w:before="240" w:after="24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Přehled naplánovaných </w:t>
      </w:r>
      <w:hyperlink r:id="rId7">
        <w:r w:rsidR="00A51AFA">
          <w:rPr>
            <w:rFonts w:ascii="Arial" w:eastAsia="Arial" w:hAnsi="Arial" w:cs="Arial"/>
            <w:color w:val="0000FF"/>
            <w:u w:val="single"/>
          </w:rPr>
          <w:t>seminářů</w:t>
        </w:r>
      </w:hyperlink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CzechTrade</w:t>
      </w:r>
      <w:proofErr w:type="spellEnd"/>
      <w:r>
        <w:rPr>
          <w:rFonts w:ascii="Arial" w:eastAsia="Arial" w:hAnsi="Arial" w:cs="Arial"/>
        </w:rPr>
        <w:t xml:space="preserve"> je uvedený na webových stránkách agentury.</w:t>
      </w:r>
    </w:p>
    <w:p w14:paraId="58B941C9" w14:textId="77777777" w:rsidR="00A51AFA" w:rsidRDefault="00A51A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16"/>
          <w:szCs w:val="16"/>
        </w:rPr>
      </w:pPr>
    </w:p>
    <w:p w14:paraId="561D8FA3" w14:textId="77777777" w:rsidR="00A51AF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lastRenderedPageBreak/>
        <w:t xml:space="preserve">O agentuře </w:t>
      </w:r>
      <w:proofErr w:type="spellStart"/>
      <w:r>
        <w:rPr>
          <w:rFonts w:ascii="Arial" w:eastAsia="Arial" w:hAnsi="Arial" w:cs="Arial"/>
          <w:b/>
          <w:bCs/>
          <w:color w:val="000000"/>
          <w:sz w:val="16"/>
          <w:szCs w:val="16"/>
        </w:rPr>
        <w:t>CzechTrade</w:t>
      </w:r>
      <w:proofErr w:type="spellEnd"/>
    </w:p>
    <w:p w14:paraId="471C5554" w14:textId="77777777" w:rsidR="00A51AFA" w:rsidRDefault="00A51A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6"/>
          <w:szCs w:val="16"/>
        </w:rPr>
      </w:pPr>
    </w:p>
    <w:p w14:paraId="25024DAF" w14:textId="77777777" w:rsidR="00A51AF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  <w:sz w:val="16"/>
          <w:szCs w:val="16"/>
        </w:rPr>
      </w:pPr>
      <w:proofErr w:type="spellStart"/>
      <w:r>
        <w:rPr>
          <w:rFonts w:ascii="Arial" w:eastAsia="Arial" w:hAnsi="Arial" w:cs="Arial"/>
          <w:i/>
          <w:iCs/>
          <w:color w:val="000000"/>
          <w:sz w:val="16"/>
          <w:szCs w:val="16"/>
        </w:rPr>
        <w:t>CzechTrade</w:t>
      </w:r>
      <w:proofErr w:type="spellEnd"/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 je agentura na podporu obchodu a již 28 let je partnerem českých firem na jejich cestě k exportním úspěchům. Jejím cílem je usnadnit českým firmám rozhodování o výběru vhodných teritorií, zkrátit dobu vstupu na daný trh, podpořit aktivity směřující k dalšímu rozvoji firmy v zahraničí, a především eliminovat rizika spojená se vstupem na nové, neznámé trhy. Zahraniční kanceláře agentury </w:t>
      </w:r>
      <w:proofErr w:type="spellStart"/>
      <w:r>
        <w:rPr>
          <w:rFonts w:ascii="Arial" w:eastAsia="Arial" w:hAnsi="Arial" w:cs="Arial"/>
          <w:i/>
          <w:iCs/>
          <w:color w:val="000000"/>
          <w:sz w:val="16"/>
          <w:szCs w:val="16"/>
        </w:rPr>
        <w:t>CzechTrade</w:t>
      </w:r>
      <w:proofErr w:type="spellEnd"/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 poskytují služby v 65 zemích na pěti kontinentech. Provozuje portál </w:t>
      </w:r>
      <w:hyperlink r:id="rId8">
        <w:r w:rsidR="00A51AFA">
          <w:rPr>
            <w:rFonts w:ascii="Arial" w:eastAsia="Arial" w:hAnsi="Arial" w:cs="Arial"/>
            <w:i/>
            <w:iCs/>
            <w:color w:val="0000FF"/>
            <w:sz w:val="16"/>
            <w:szCs w:val="16"/>
            <w:u w:val="single"/>
          </w:rPr>
          <w:t>BusinessInfo.cz</w:t>
        </w:r>
      </w:hyperlink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 a magazín </w:t>
      </w:r>
      <w:hyperlink r:id="rId9">
        <w:r w:rsidR="00A51AFA">
          <w:rPr>
            <w:rFonts w:ascii="Arial" w:eastAsia="Arial" w:hAnsi="Arial" w:cs="Arial"/>
            <w:i/>
            <w:iCs/>
            <w:color w:val="0000FF"/>
            <w:sz w:val="16"/>
            <w:szCs w:val="16"/>
            <w:u w:val="single"/>
          </w:rPr>
          <w:t>Exportmag.cz</w:t>
        </w:r>
      </w:hyperlink>
      <w:r>
        <w:rPr>
          <w:rFonts w:ascii="Arial" w:eastAsia="Arial" w:hAnsi="Arial" w:cs="Arial"/>
          <w:i/>
          <w:iCs/>
          <w:color w:val="000000"/>
          <w:sz w:val="16"/>
          <w:szCs w:val="16"/>
        </w:rPr>
        <w:t>. Více informací na </w:t>
      </w:r>
      <w:proofErr w:type="spellStart"/>
      <w:r>
        <w:fldChar w:fldCharType="begin"/>
      </w:r>
      <w:r>
        <w:instrText>HYPERLINK "http://www.czechtrade.cz/" \h</w:instrText>
      </w:r>
      <w:r>
        <w:fldChar w:fldCharType="separate"/>
      </w:r>
      <w:r>
        <w:rPr>
          <w:rFonts w:ascii="Arial" w:eastAsia="Arial" w:hAnsi="Arial" w:cs="Arial"/>
          <w:i/>
          <w:iCs/>
          <w:color w:val="0000FF"/>
          <w:sz w:val="16"/>
          <w:szCs w:val="16"/>
          <w:u w:val="single"/>
        </w:rPr>
        <w:t>CzechTrade</w:t>
      </w:r>
      <w:proofErr w:type="spellEnd"/>
      <w:r>
        <w:rPr>
          <w:rFonts w:ascii="Arial" w:eastAsia="Arial" w:hAnsi="Arial" w:cs="Arial"/>
          <w:i/>
          <w:iCs/>
          <w:color w:val="0000FF"/>
          <w:sz w:val="16"/>
          <w:szCs w:val="16"/>
          <w:u w:val="single"/>
        </w:rPr>
        <w:t>. gov.cz</w:t>
      </w:r>
      <w:r>
        <w:fldChar w:fldCharType="end"/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.</w:t>
      </w:r>
    </w:p>
    <w:p w14:paraId="646B0811" w14:textId="77777777" w:rsidR="00A51AFA" w:rsidRDefault="00A51AF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92157AD" w14:textId="77777777" w:rsidR="00A51AF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0F2D9072" wp14:editId="620B1DFC">
                <wp:simplePos x="0" y="0"/>
                <wp:positionH relativeFrom="column">
                  <wp:posOffset>-23491</wp:posOffset>
                </wp:positionH>
                <wp:positionV relativeFrom="paragraph">
                  <wp:posOffset>0</wp:posOffset>
                </wp:positionV>
                <wp:extent cx="6692265" cy="1195192"/>
                <wp:effectExtent l="0" t="0" r="0" b="0"/>
                <wp:wrapNone/>
                <wp:docPr id="2146730644" name="Obdélník 2146730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8918" y="3202150"/>
                          <a:ext cx="6654165" cy="1155700"/>
                        </a:xfrm>
                        <a:prstGeom prst="rect">
                          <a:avLst/>
                        </a:prstGeom>
                        <a:solidFill>
                          <a:srgbClr val="000AAF"/>
                        </a:solidFill>
                        <a:ln w="12700" cap="flat" cmpd="sng">
                          <a:solidFill>
                            <a:srgbClr val="000AA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7CB1A4" w14:textId="77777777" w:rsidR="00A51AFA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t>Kontakt pro média:</w:t>
                            </w:r>
                          </w:p>
                          <w:p w14:paraId="2FB7B147" w14:textId="77777777" w:rsidR="00A51AFA" w:rsidRDefault="00A51AFA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3518BC52" w14:textId="77777777" w:rsidR="00A51AFA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t xml:space="preserve">Mgr. Jitka Nováčková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</w:rPr>
                              <w:t xml:space="preserve">Manažerka vnějších vztahů a tisková mluvčí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</w:rPr>
                              <w:t>CzechTrade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</w:rPr>
                              <w:br/>
                              <w:t>tel.: +420 601 361 821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</w:rPr>
                              <w:br/>
                              <w:t xml:space="preserve">e-mail: </w:t>
                            </w:r>
                            <w:r>
                              <w:rPr>
                                <w:rFonts w:ascii="Arial" w:eastAsia="Arial" w:hAnsi="Arial" w:cs="Arial"/>
                                <w:color w:val="0000FF"/>
                                <w:sz w:val="20"/>
                                <w:u w:val="single"/>
                              </w:rPr>
                              <w:t>jitka.novackova@czechtrade.gov.cz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  <w:p w14:paraId="10FD733A" w14:textId="77777777" w:rsidR="00A51AFA" w:rsidRDefault="00A51AF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D9072" id="Obdélník 2146730644" o:spid="_x0000_s1026" style="position:absolute;left:0;text-align:left;margin-left:-1.85pt;margin-top:0;width:526.95pt;height:94.1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OsHgIAAE0EAAAOAAAAZHJzL2Uyb0RvYy54bWysVNuO0zAQfUfiHyy/01xoSzdquqq2FCGt&#10;2EoLHzB1nMaSb9huk/49Y6dsu/AAQrw4M/Fk5sycM1neD0qSE3deGF3TYpJTwjUzjdCHmn77un23&#10;oMQH0A1Io3lNz9zT+9XbN8veVrw0nZENdwSTaF/1tqZdCLbKMs86rsBPjOUaL1vjFAR03SFrHPSY&#10;XcmszPN51hvXWGcY9x7fbsZLukr525az8NS2ngcia4rYQjpdOvfxzFZLqA4ObCfYBQb8AwoFQmPR&#10;l1QbCECOTvyWSgnmjDdtmDCjMtO2gvHUA3ZT5L9089yB5akXHI63L2Py/y8t+3J6tjuHY+itrzya&#10;sYuhdSo+ER8ZaorQFncFMnmu6fsyL4vZZXB8CIRhwHw+mxbzGSUMI4piNvuQp4jsmso6Hz5xo0g0&#10;auqQmTQwOD36gOUx9GdIrOyNFM1WSJkcd9g/SEdOEFnM8/V6G4nDT16FSU16LF/G4oQBqqmVENBU&#10;tqmp14dU8NUn/u8yR2Qb8N2IIGUYlaNEQPlKoWq6QGBj11B1HJqPuiHhbFHzGpVPIzSvKJEc9wSN&#10;JLwAQv45DvuUGtu9MhStMOyHC21705x3jnjLtgKRPoIPO3Co4wLLorax4PcjOAQhP2sUz10xLZGs&#10;kJxpIou425v97Q1o1hlcGZzkaD6EtECRGW3Wx2BakRiMqEYoF7Co2cTSZb/iUtz6Ker6F1j9AAAA&#10;//8DAFBLAwQUAAYACAAAACEA1JWhh94AAAAIAQAADwAAAGRycy9kb3ducmV2LnhtbEyPzU7DMBCE&#10;70i8g7VI3FqbQEuUxqkKEhcQBwpSe3TjzY+I1yF22sDTsz3BbUczmv0mX0+uE0ccQutJw81cgUAq&#10;vW2p1vDx/jRLQYRoyJrOE2r4xgDr4vIiN5n1J3rD4zbWgksoZEZDE2OfSRnKBp0Jc98jsVf5wZnI&#10;cqilHcyJy10nE6WW0pmW+ENjenxssPzcjk7DWH1tfvav/qFSd7hH+WIWy92z1tdX02YFIuIU/8Jw&#10;xmd0KJjp4EeyQXQaZrf3nNTAg86uWqgExIGvNE1AFrn8P6D4BQAA//8DAFBLAQItABQABgAIAAAA&#10;IQC2gziS/gAAAOEBAAATAAAAAAAAAAAAAAAAAAAAAABbQ29udGVudF9UeXBlc10ueG1sUEsBAi0A&#10;FAAGAAgAAAAhADj9If/WAAAAlAEAAAsAAAAAAAAAAAAAAAAALwEAAF9yZWxzLy5yZWxzUEsBAi0A&#10;FAAGAAgAAAAhAPxW86weAgAATQQAAA4AAAAAAAAAAAAAAAAALgIAAGRycy9lMm9Eb2MueG1sUEsB&#10;Ai0AFAAGAAgAAAAhANSVoYfeAAAACAEAAA8AAAAAAAAAAAAAAAAAeAQAAGRycy9kb3ducmV2Lnht&#10;bFBLBQYAAAAABAAEAPMAAACDBQAAAAA=&#10;" fillcolor="#000aaf" strokecolor="#000aa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97CB1A4" w14:textId="77777777" w:rsidR="00A51AFA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0"/>
                        </w:rPr>
                        <w:t>Kontakt pro média:</w:t>
                      </w:r>
                    </w:p>
                    <w:p w14:paraId="2FB7B147" w14:textId="77777777" w:rsidR="00A51AFA" w:rsidRDefault="00A51AFA">
                      <w:pPr>
                        <w:spacing w:line="240" w:lineRule="auto"/>
                        <w:textDirection w:val="btLr"/>
                      </w:pPr>
                    </w:p>
                    <w:p w14:paraId="3518BC52" w14:textId="77777777" w:rsidR="00A51AFA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0"/>
                        </w:rPr>
                        <w:t xml:space="preserve">Mgr. Jitka Nováčková 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0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</w:rPr>
                        <w:t xml:space="preserve">Manažerka vnějších vztahů a tisková mluvčí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</w:rPr>
                        <w:t>CzechTrade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</w:rPr>
                        <w:br/>
                        <w:t>tel.: +420 601 361 821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</w:rPr>
                        <w:br/>
                        <w:t xml:space="preserve">e-mail: </w:t>
                      </w:r>
                      <w:r>
                        <w:rPr>
                          <w:rFonts w:ascii="Arial" w:eastAsia="Arial" w:hAnsi="Arial" w:cs="Arial"/>
                          <w:color w:val="0000FF"/>
                          <w:sz w:val="20"/>
                          <w:u w:val="single"/>
                        </w:rPr>
                        <w:t>jitka.novackova@czechtrade.gov.cz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</w:rPr>
                        <w:t xml:space="preserve"> </w:t>
                      </w:r>
                    </w:p>
                    <w:p w14:paraId="10FD733A" w14:textId="77777777" w:rsidR="00A51AFA" w:rsidRDefault="00A51AFA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A51AFA">
      <w:head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CE73F" w14:textId="77777777" w:rsidR="00222406" w:rsidRDefault="00222406">
      <w:pPr>
        <w:spacing w:line="240" w:lineRule="auto"/>
      </w:pPr>
      <w:r>
        <w:separator/>
      </w:r>
    </w:p>
  </w:endnote>
  <w:endnote w:type="continuationSeparator" w:id="0">
    <w:p w14:paraId="0EBEBF61" w14:textId="77777777" w:rsidR="00222406" w:rsidRDefault="002224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DF65308-680A-9C4F-855F-CF81CE553773}"/>
    <w:embedBold r:id="rId2" w:fontKey="{5A5DCA05-9287-084C-9118-9499E144E80E}"/>
    <w:embedItalic r:id="rId3" w:fontKey="{9005D2E1-C26E-6747-A952-AFDA60209C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B5F5A14-F748-4D4A-8947-60E4D357E308}"/>
    <w:embedBold r:id="rId5" w:fontKey="{176ECD99-2917-7A4E-AF38-E4C346850B1A}"/>
    <w:embedItalic r:id="rId6" w:fontKey="{42543743-7690-514A-A208-F9592EA5439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E864BC7B-3695-6B4D-9189-E8F88FCABBEF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D98983A-583E-A44B-8013-21F90DFA02D8}"/>
    <w:embedBold r:id="rId10" w:fontKey="{32B9833B-5E1B-A149-B1AA-B00520464EB9}"/>
    <w:embedItalic r:id="rId11" w:fontKey="{7AE0C096-48A1-D241-AFE9-AFBC7B39BA16}"/>
    <w:embedBoldItalic r:id="rId12" w:fontKey="{73492B01-5F90-2A45-B342-9CB8B0C5A2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C4DE8" w14:textId="77777777" w:rsidR="00222406" w:rsidRDefault="00222406">
      <w:pPr>
        <w:spacing w:line="240" w:lineRule="auto"/>
      </w:pPr>
      <w:r>
        <w:separator/>
      </w:r>
    </w:p>
  </w:footnote>
  <w:footnote w:type="continuationSeparator" w:id="0">
    <w:p w14:paraId="6BBD265D" w14:textId="77777777" w:rsidR="00222406" w:rsidRDefault="002224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DADEC" w14:textId="77777777" w:rsidR="00A51A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828"/>
      </w:tabs>
      <w:spacing w:before="280"/>
      <w:rPr>
        <w:rFonts w:ascii="Arial" w:eastAsia="Arial" w:hAnsi="Arial" w:cs="Arial"/>
        <w:b/>
        <w:bCs/>
        <w:i/>
        <w:iCs/>
        <w:color w:val="000000"/>
        <w:sz w:val="24"/>
        <w:szCs w:val="24"/>
      </w:rPr>
    </w:pPr>
    <w:r>
      <w:rPr>
        <w:rFonts w:ascii="Arial" w:eastAsia="Arial" w:hAnsi="Arial" w:cs="Arial"/>
        <w:b/>
        <w:bCs/>
        <w:i/>
        <w:iCs/>
        <w:color w:val="000000"/>
        <w:sz w:val="24"/>
        <w:szCs w:val="24"/>
      </w:rPr>
      <w:t>Tisková zpráva</w:t>
    </w:r>
    <w:r>
      <w:rPr>
        <w:rFonts w:ascii="Arial" w:eastAsia="Arial" w:hAnsi="Arial" w:cs="Arial"/>
        <w:b/>
        <w:bCs/>
        <w:i/>
        <w:iCs/>
        <w:color w:val="000000"/>
        <w:sz w:val="24"/>
        <w:szCs w:val="24"/>
      </w:rPr>
      <w:tab/>
    </w:r>
    <w:r>
      <w:rPr>
        <w:rFonts w:ascii="Arial" w:eastAsia="Arial" w:hAnsi="Arial" w:cs="Arial"/>
        <w:b/>
        <w:bCs/>
        <w:i/>
        <w:iCs/>
        <w:color w:val="000000"/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50A4E0E" wp14:editId="3761440E">
          <wp:simplePos x="0" y="0"/>
          <wp:positionH relativeFrom="column">
            <wp:posOffset>4227194</wp:posOffset>
          </wp:positionH>
          <wp:positionV relativeFrom="paragraph">
            <wp:posOffset>-89532</wp:posOffset>
          </wp:positionV>
          <wp:extent cx="1533525" cy="527050"/>
          <wp:effectExtent l="0" t="0" r="0" b="0"/>
          <wp:wrapSquare wrapText="bothSides" distT="0" distB="0" distL="114300" distR="114300"/>
          <wp:docPr id="2146730645" name="image2.png" descr="CzechTra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zechTrad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525" cy="527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67642DA" w14:textId="77777777" w:rsidR="00A51AFA" w:rsidRDefault="00A51A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51EF7272" w14:textId="77777777" w:rsidR="00A51AFA" w:rsidRDefault="00A51A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6A0663AA" w14:textId="77777777" w:rsidR="00A51AFA" w:rsidRDefault="00A51A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AFA"/>
    <w:rsid w:val="00222406"/>
    <w:rsid w:val="005F19C9"/>
    <w:rsid w:val="007A75B9"/>
    <w:rsid w:val="00863282"/>
    <w:rsid w:val="00880EE6"/>
    <w:rsid w:val="00A51AFA"/>
    <w:rsid w:val="00A712D0"/>
    <w:rsid w:val="00AA4060"/>
    <w:rsid w:val="00BA1D39"/>
    <w:rsid w:val="00BA799B"/>
    <w:rsid w:val="00C6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E99DB"/>
  <w15:docId w15:val="{5920094A-CF3F-4466-BF48-4CE04D2E6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F92F7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F92F7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F92F7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dpis1Char">
    <w:name w:val="Nadpis 1 Char"/>
    <w:basedOn w:val="Standardnpsmoodstavce"/>
    <w:uiPriority w:val="9"/>
    <w:rsid w:val="00F92F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rsid w:val="00F92F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rsid w:val="00F92F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F92F76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F92F76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F92F76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92F76"/>
    <w:rPr>
      <w:rFonts w:ascii="Calibri" w:eastAsiaTheme="majorEastAsia" w:hAnsi="Calibri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92F76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92F76"/>
    <w:rPr>
      <w:rFonts w:ascii="Calibri" w:eastAsiaTheme="majorEastAsia" w:hAnsi="Calibri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F92F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F92F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F92F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92F76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F92F7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92F76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F92F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92F76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92F76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F92F76"/>
    <w:rPr>
      <w:color w:val="0000FF"/>
      <w:u w:val="single"/>
    </w:rPr>
  </w:style>
  <w:style w:type="paragraph" w:styleId="Zpat">
    <w:name w:val="footer"/>
    <w:link w:val="ZpatChar"/>
    <w:uiPriority w:val="99"/>
    <w:unhideWhenUsed/>
    <w:rsid w:val="00F92F7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qFormat/>
    <w:rsid w:val="00F92F76"/>
    <w:rPr>
      <w:rFonts w:ascii="Calibri" w:hAnsi="Calibri" w:cs="Calibri"/>
    </w:rPr>
  </w:style>
  <w:style w:type="paragraph" w:customStyle="1" w:styleId="xmsonormal">
    <w:name w:val="x_msonormal"/>
    <w:rsid w:val="00F92F76"/>
  </w:style>
  <w:style w:type="paragraph" w:styleId="Zhlav">
    <w:name w:val="header"/>
    <w:link w:val="ZhlavChar"/>
    <w:uiPriority w:val="99"/>
    <w:unhideWhenUsed/>
    <w:rsid w:val="00F92F7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92F76"/>
    <w:rPr>
      <w:rFonts w:ascii="Calibri" w:hAnsi="Calibri" w:cs="Calibri"/>
    </w:rPr>
  </w:style>
  <w:style w:type="paragraph" w:styleId="Revize">
    <w:name w:val="Revision"/>
    <w:hidden/>
    <w:uiPriority w:val="99"/>
    <w:semiHidden/>
    <w:rsid w:val="00B13E1C"/>
    <w:pPr>
      <w:spacing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BA2698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BA269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A2698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A269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A2698"/>
    <w:rPr>
      <w:rFonts w:ascii="Calibri" w:hAnsi="Calibri" w:cs="Calibri"/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DD5E4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6494D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4379AA"/>
    <w:rPr>
      <w:b/>
      <w:bCs/>
    </w:rPr>
  </w:style>
  <w:style w:type="character" w:customStyle="1" w:styleId="apple-converted-space">
    <w:name w:val="apple-converted-space"/>
    <w:basedOn w:val="Standardnpsmoodstavce"/>
    <w:rsid w:val="00957FB1"/>
  </w:style>
  <w:style w:type="paragraph" w:styleId="Normlnweb">
    <w:name w:val="Normal (Web)"/>
    <w:uiPriority w:val="99"/>
    <w:unhideWhenUsed/>
    <w:rsid w:val="003829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poznpodarou">
    <w:name w:val="footnote text"/>
    <w:link w:val="TextpoznpodarouChar"/>
    <w:uiPriority w:val="99"/>
    <w:semiHidden/>
    <w:unhideWhenUsed/>
    <w:rsid w:val="00700F86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00F86"/>
    <w:rPr>
      <w:rFonts w:ascii="Calibri" w:hAnsi="Calibri" w:cs="Calibri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00F86"/>
    <w:rPr>
      <w:vertAlign w:val="superscript"/>
    </w:rPr>
  </w:style>
  <w:style w:type="paragraph" w:customStyle="1" w:styleId="p1">
    <w:name w:val="p1"/>
    <w:rsid w:val="00B358D3"/>
    <w:rPr>
      <w:rFonts w:ascii="Helvetica" w:eastAsia="Times New Roman" w:hAnsi="Helvetica" w:cs="Times New Roman"/>
      <w:color w:val="000000"/>
      <w:sz w:val="24"/>
      <w:szCs w:val="24"/>
    </w:rPr>
  </w:style>
  <w:style w:type="paragraph" w:customStyle="1" w:styleId="p2">
    <w:name w:val="p2"/>
    <w:rsid w:val="00B358D3"/>
    <w:rPr>
      <w:rFonts w:ascii="Helvetica" w:eastAsia="Times New Roman" w:hAnsi="Helvetica" w:cs="Times New Roman"/>
      <w:color w:val="000000"/>
      <w:sz w:val="17"/>
      <w:szCs w:val="17"/>
    </w:rPr>
  </w:style>
  <w:style w:type="paragraph" w:customStyle="1" w:styleId="p3">
    <w:name w:val="p3"/>
    <w:rsid w:val="00B358D3"/>
    <w:rPr>
      <w:rFonts w:ascii="Helvetica" w:eastAsia="Times New Roman" w:hAnsi="Helvetica" w:cs="Times New Roman"/>
      <w:color w:val="000000"/>
      <w:sz w:val="12"/>
      <w:szCs w:val="12"/>
    </w:rPr>
  </w:style>
  <w:style w:type="character" w:customStyle="1" w:styleId="s1">
    <w:name w:val="s1"/>
    <w:basedOn w:val="Standardnpsmoodstavce"/>
    <w:rsid w:val="00B358D3"/>
    <w:rPr>
      <w:rFonts w:ascii="Helvetica" w:hAnsi="Helvetica" w:hint="default"/>
      <w:sz w:val="11"/>
      <w:szCs w:val="11"/>
    </w:rPr>
  </w:style>
  <w:style w:type="character" w:customStyle="1" w:styleId="s2">
    <w:name w:val="s2"/>
    <w:basedOn w:val="Standardnpsmoodstavce"/>
    <w:rsid w:val="00B358D3"/>
    <w:rPr>
      <w:rFonts w:ascii="Times New Roman" w:hAnsi="Times New Roman" w:cs="Times New Roman" w:hint="default"/>
      <w:sz w:val="8"/>
      <w:szCs w:val="8"/>
    </w:rPr>
  </w:style>
  <w:style w:type="character" w:customStyle="1" w:styleId="s3">
    <w:name w:val="s3"/>
    <w:basedOn w:val="Standardnpsmoodstavce"/>
    <w:rsid w:val="00B358D3"/>
    <w:rPr>
      <w:rFonts w:ascii="Times New Roman" w:hAnsi="Times New Roman" w:cs="Times New Roman" w:hint="default"/>
      <w:sz w:val="12"/>
      <w:szCs w:val="12"/>
    </w:rPr>
  </w:style>
  <w:style w:type="character" w:customStyle="1" w:styleId="s4">
    <w:name w:val="s4"/>
    <w:basedOn w:val="Standardnpsmoodstavce"/>
    <w:rsid w:val="00B358D3"/>
    <w:rPr>
      <w:rFonts w:ascii="Arial" w:hAnsi="Arial" w:cs="Arial" w:hint="default"/>
      <w:sz w:val="18"/>
      <w:szCs w:val="18"/>
    </w:rPr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zechtrade.gov.cz/kalendar-akci?category=10%3B11%3B12%3B13%3B14%3B15%3B16&amp;text=&amp;show=gri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/970jXRh36WjjxUUaw2vAqvMDA==">CgMxLjAyDmgudGZtNmlxMXduc2pqMg5oLnpoZmppMWFqemlzbTIOaC5ybXNkbzdsNGE2ZGkyDmguNjVrYnNzYnFwdG95OAByITFxOFVncmNhaUJubV8zcWVqamZ4eUR0d3JpN3A3U3g4cA==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963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Czechtrade.cz</Company>
  <LinksUpToDate>false</LinksUpToDate>
  <CharactersWithSpaces>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Vondrová</dc:creator>
  <cp:lastModifiedBy>Simona Vondrová</cp:lastModifiedBy>
  <cp:revision>4</cp:revision>
  <dcterms:created xsi:type="dcterms:W3CDTF">2026-03-17T10:45:00Z</dcterms:created>
  <dcterms:modified xsi:type="dcterms:W3CDTF">2026-03-17T12:39:00Z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3d8c2df4e71bdca8d62235b838d843ca837143526bbc063f26e1cbf68d0278b0</vt:lpwstr>
  </property>
  <property fmtid="{D5CDD505-2E9C-101B-9397-08002B2CF9AE}" pid="3" name="MSIP_Label_b3564849-fbfc-4795-ad59-055bb350645f_Enabled">
    <vt:lpwstr>true</vt:lpwstr>
  </property>
  <property fmtid="{D5CDD505-2E9C-101B-9397-08002B2CF9AE}" pid="4" name="MSIP_Label_b3564849-fbfc-4795-ad59-055bb350645f_SetDate">
    <vt:lpwstr>2026-03-16T13:03:26Z</vt:lpwstr>
  </property>
  <property fmtid="{D5CDD505-2E9C-101B-9397-08002B2CF9AE}" pid="5" name="MSIP_Label_b3564849-fbfc-4795-ad59-055bb350645f_Method">
    <vt:lpwstr>Standard</vt:lpwstr>
  </property>
  <property fmtid="{D5CDD505-2E9C-101B-9397-08002B2CF9AE}" pid="6" name="MSIP_Label_b3564849-fbfc-4795-ad59-055bb350645f_Name">
    <vt:lpwstr>M102S01</vt:lpwstr>
  </property>
  <property fmtid="{D5CDD505-2E9C-101B-9397-08002B2CF9AE}" pid="7" name="MSIP_Label_b3564849-fbfc-4795-ad59-055bb350645f_SiteId">
    <vt:lpwstr>65154e19-ce31-44e2-97af-2480f4c17f95</vt:lpwstr>
  </property>
  <property fmtid="{D5CDD505-2E9C-101B-9397-08002B2CF9AE}" pid="8" name="MSIP_Label_b3564849-fbfc-4795-ad59-055bb350645f_ActionId">
    <vt:lpwstr>a5c8ae34-f028-47d8-b44f-4ed693733ca8</vt:lpwstr>
  </property>
  <property fmtid="{D5CDD505-2E9C-101B-9397-08002B2CF9AE}" pid="9" name="MSIP_Label_b3564849-fbfc-4795-ad59-055bb350645f_ContentBits">
    <vt:lpwstr>0</vt:lpwstr>
  </property>
  <property fmtid="{D5CDD505-2E9C-101B-9397-08002B2CF9AE}" pid="10" name="MSIP_Label_b3564849-fbfc-4795-ad59-055bb350645f_Tag">
    <vt:lpwstr>10, 3, 0, 1</vt:lpwstr>
  </property>
</Properties>
</file>