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Jihokorejský e-commerce gigant Coupang hledá s CzechTrade nové partnery mezi českými exportéry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Praha, 16. června 2026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Jedna z největších e-commerce platforem v Asii, jihokorejská společnost Coupang, přijíždí do České republiky hledat nové značky pro svůj Marketplace. Agentura CzechTrade proto uspořádala 15. června Sourcing Day, během kterého proběhly individuální konzultace s třiceti českými výrobci z oblasti potravin, nápojů, kosmetiky, doplňků stravy nebo produktů pro domácnost. Akce má českým firmám otevřít cestu na jeden z nejvyspělejších e-commerce trhů světa a podpořit jejich vstup na jihokorejský trh prostřednictvím přeshraničního online prodeje.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Jižní Korea patří mezi nejdigitalizovanější ekonomiky světa a zároveň mezi země s nejvyšším podílem online nakupování. Platforma Coupang, často označovaná jako „korejský Amazon“, obsluhuje více než 30 milionů aktivních zákazníků a díky vlastní logistické síti představuje jednu z nejvýznamnějších vstupních bran pro zahraniční značky na korejský trh. CzechTrade proto propojuje české výrobce přímo s nákupním týmem společnosti a pomáhá jim využít rostoucí poptávku po kvalitních evropských produktech.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„Jižní Korea představuje pro české firmy atraktivní trh s vysokou kupní silou a mimořádně rozvinutým prostředím elektronického obchodování. Zájem společnosti Coupang o české výrobce potvrzuje, že české produkty mají na tomto trhu velmi dobré jméno. Naším cílem je dostat české firmy přímo k lidem, kteří rozhodují o zařazení jejich výrobků do nabídky jedné z největších e-</w:t>
      </w:r>
      <w:r w:rsidDel="00000000" w:rsidR="00000000" w:rsidRPr="00000000">
        <w:rPr>
          <w:rtl w:val="0"/>
        </w:rPr>
        <w:t xml:space="preserve">commerce </w:t>
      </w:r>
      <w:r w:rsidDel="00000000" w:rsidR="00000000" w:rsidRPr="00000000">
        <w:rPr>
          <w:i w:val="1"/>
          <w:iCs w:val="1"/>
          <w:rtl w:val="0"/>
        </w:rPr>
        <w:t xml:space="preserve">platforem v Asii,“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b w:val="1"/>
          <w:bCs w:val="1"/>
          <w:rtl w:val="0"/>
        </w:rPr>
        <w:t xml:space="preserve">generální ředitel agentury CzechTrade Rudolf Klepáček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Sourcing Day se konal za podpory Ministerstva průmyslu a obchodu (MPO) v rámci projektu na podporu ekonomické diplomacie (PROPED), jehož cílem je pomáhat českým firmám při vstupu na zahraniční trhy a propojovat je s konkrétními obchodními příležitostmi. Akci oficiálně zahájil </w:t>
      </w:r>
      <w:r w:rsidDel="00000000" w:rsidR="00000000" w:rsidRPr="00000000">
        <w:rPr>
          <w:b w:val="1"/>
          <w:bCs w:val="1"/>
          <w:rtl w:val="0"/>
        </w:rPr>
        <w:t xml:space="preserve">ředitel Odboru digitální ekonomiky a chytré specializace MPO Michal Klučka</w:t>
      </w:r>
      <w:r w:rsidDel="00000000" w:rsidR="00000000" w:rsidRPr="00000000">
        <w:rPr>
          <w:rtl w:val="0"/>
        </w:rPr>
        <w:t xml:space="preserve">, který ve svém vystoupení zdůraznil mimořádný potenciál jihokorejského trhu pro české exportéry: </w:t>
      </w:r>
      <w:r w:rsidDel="00000000" w:rsidR="00000000" w:rsidRPr="00000000">
        <w:rPr>
          <w:i w:val="1"/>
          <w:iCs w:val="1"/>
          <w:rtl w:val="0"/>
        </w:rPr>
        <w:t xml:space="preserve">„Jižní Korea představuje z pohledu e-commerce mimořádně dynamický a technologicky vyspělý trh s vysokou kupní silou a náročným, ale loajálním zákazníkem. České firmy zde mohou uspět zejména díky důrazu na kvalitu, originalitu a silný příběh značky.“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Zároveň zdůraznil nadstandardní úroveň bilaterálních vztahů mezi oběma zeměmi a připomněl jejich dynamický rozvoj. Vzájemná obchodní výměna dosahuje přibližně 6 miliard USD a oproti minulému roku vzrostla o 31 %. Jižní Korea patří mezi nejvýznamnější obchodní partnery České republiky mimo Evropskou unii, se kterou má Česká republika uzavřené strategické partnerství. Rostoucí spolupráce napříč odvětvími i příliv zahraničních investic potvrzují význam tohoto partnerství a zároveň otevírají další příležitosti pro české společnosti, které chtějí expandovat mimo evropské trhy.</w:t>
      </w:r>
    </w:p>
    <w:p w:rsidR="00000000" w:rsidDel="00000000" w:rsidP="00000000" w:rsidRDefault="00000000" w:rsidRPr="00000000" w14:paraId="00000008">
      <w:pPr>
        <w:spacing w:after="80" w:befor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Coupang hledá české značky napříč spotřebitelskými kategoriemi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Společnost Coupang v České republice vyhledává produkty především z kategorií kvalitního spotřebního zboží vhodného pro online prodej. Největší zájem má o prémiové potraviny a nápoje, zdravou výživu, doplňky stravy, kosmetiku a péči o pleť, výrobky pro domácnost, potřeby pro domácí mazlíčky, sportovní vybavení nebo designové a lifestylové produkty.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Korejští spotřebitelé dlouhodobě oceňují evropské výrobky zejména pro jejich kvalitu, bezpečnost a originalitu. Významnou výhodou spolupráce s platformou Coupang je možnost vstoupit na korejský trh prostřednictvím přeshraničního e-commerce prodeje s relativně nízkými počátečními náklady. Úspěšné produkty mohou následně přejít do modelu lokální distribuce a skladování v Jižní Koreji, což dále zvyšuje jejich obchodní potenciál.</w:t>
      </w:r>
    </w:p>
    <w:p w:rsidR="00000000" w:rsidDel="00000000" w:rsidP="00000000" w:rsidRDefault="00000000" w:rsidRPr="00000000" w14:paraId="0000000B">
      <w:pPr>
        <w:spacing w:after="80" w:befor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Sourcing Day nabídl českým firmám přímé jednání s Global Marketplace týmem Coupang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Sourcing Day byl prezentací zaměřenou na specifika jihokorejského e-commerce trhu, který připravila společnost KOISRA (obchodně-konzultační firma specializovaná na jihokorejský trh) společně se zástupci platformy Coupang. Následovaly individuální konzultace, během nichž měly české firmy možnost představit své produkty přímo korejským partnerům a získat zpětnou vazbu k možnostem jejich uvedení na korejský trh. Zástupci Coupang a KOISRA se podívají i do výrobních provozů některých českých exportních firem.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„Jihokorejští spotřebitelé jsou velmi nároční, ale pokud si značka získá jejich důvěru, bývají mimořádně loajální. České výrobky mají na tomto trhu výbornou pověst zejména díky kvalitě, originalitě a důrazu na zpracování. Přímé setkání s nákupním týmem společnosti Coupang proto představuje pro české firmy jedinečnou příležitost ověřit si potenciál svých produktů a navázat spolupráci s jedním z nejvýznamnějších hráčů korejského e-commerce,“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b w:val="1"/>
          <w:bCs w:val="1"/>
          <w:rtl w:val="0"/>
        </w:rPr>
        <w:t xml:space="preserve">Kryštof Rygl, ředitel zahraniční kanceláře CzechTrade v Soulu.</w:t>
      </w:r>
    </w:p>
    <w:p w:rsidR="00000000" w:rsidDel="00000000" w:rsidP="00000000" w:rsidRDefault="00000000" w:rsidRPr="00000000" w14:paraId="0000000E">
      <w:pPr>
        <w:spacing w:after="80" w:befor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Jižní Korea patří mezi nejperspektivnější e-commerce trhy světa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Více než 95 % obyvatel Jižní Koreje využívá internet a online nakupování je běžnou součástí každodenního života. Významnou roli hrají především mobilní nákupy, vysoké nároky na kvalitu zákaznického servisu i mimořádně rychlé doručování zboží.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  <w:t xml:space="preserve">Vedle domácích výrobců dlouhodobě roste také zájem o kvalitní evropské značky, které korejští spotřebitelé vnímají jako bezpečné, důvěryhodné a inovativní. Díky rozvoji přeshraničního e-commerce mohou české firmy vstupovat na jihokorejský trh rychleji a s nižšími náklady než prostřednictvím klasických distribučních modelů.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O agentuře CzechTrade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CzechTrade je agentura na podporu obchodu a již 29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 65 zemích na pěti kontinentech. Provozuje portál </w:t>
      </w:r>
      <w:hyperlink r:id="rId7">
        <w:r w:rsidDel="00000000" w:rsidR="00000000" w:rsidRPr="00000000">
          <w:rPr>
            <w:i w:val="1"/>
            <w:iCs w:val="1"/>
            <w:color w:val="0000ff"/>
            <w:sz w:val="16"/>
            <w:szCs w:val="16"/>
            <w:u w:val="single"/>
            <w:rtl w:val="0"/>
          </w:rPr>
          <w:t xml:space="preserve">BusinessInfo.cz</w:t>
        </w:r>
      </w:hyperlink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a magazín </w:t>
      </w:r>
      <w:hyperlink r:id="rId8">
        <w:r w:rsidDel="00000000" w:rsidR="00000000" w:rsidRPr="00000000">
          <w:rPr>
            <w:i w:val="1"/>
            <w:iCs w:val="1"/>
            <w:color w:val="0000ff"/>
            <w:sz w:val="16"/>
            <w:szCs w:val="16"/>
            <w:u w:val="single"/>
            <w:rtl w:val="0"/>
          </w:rPr>
          <w:t xml:space="preserve">ExportMag.cz</w:t>
        </w:r>
      </w:hyperlink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. Více informací na </w:t>
      </w:r>
      <w:hyperlink r:id="rId9">
        <w:r w:rsidDel="00000000" w:rsidR="00000000" w:rsidRPr="00000000">
          <w:rPr>
            <w:i w:val="1"/>
            <w:iCs w:val="1"/>
            <w:color w:val="0000ff"/>
            <w:sz w:val="16"/>
            <w:szCs w:val="16"/>
            <w:u w:val="single"/>
            <w:rtl w:val="0"/>
          </w:rPr>
          <w:t xml:space="preserve">CzechTrade.gov.cz</w:t>
        </w:r>
      </w:hyperlink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-43812</wp:posOffset>
                </wp:positionH>
                <wp:positionV relativeFrom="paragraph">
                  <wp:posOffset>294005</wp:posOffset>
                </wp:positionV>
                <wp:extent cx="6679565" cy="11150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8918" y="3235170"/>
                          <a:ext cx="6654165" cy="108966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 cap="flat" cmpd="sng" w="12700">
                          <a:solidFill>
                            <a:srgbClr val="000AAF"/>
                          </a:solidFill>
                          <a:prstDash val="solid"/>
                          <a:miter lim="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Kontakt pro média: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Simona Vondrová, PR manažer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+420 775 986 531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simona.vondrova@insighters.cz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-43812</wp:posOffset>
                </wp:positionH>
                <wp:positionV relativeFrom="paragraph">
                  <wp:posOffset>294005</wp:posOffset>
                </wp:positionV>
                <wp:extent cx="6679565" cy="11150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9565" cy="1115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3828"/>
      </w:tabs>
      <w:spacing w:before="280" w:lineRule="auto"/>
      <w:rPr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i w:val="1"/>
        <w:iCs w:val="1"/>
        <w:color w:val="000000"/>
        <w:sz w:val="24"/>
        <w:szCs w:val="24"/>
        <w:rtl w:val="0"/>
      </w:rPr>
      <w:t xml:space="preserve">Tisková zpráva</w:t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4227194</wp:posOffset>
          </wp:positionH>
          <wp:positionV relativeFrom="paragraph">
            <wp:posOffset>-89529</wp:posOffset>
          </wp:positionV>
          <wp:extent cx="1533525" cy="527050"/>
          <wp:effectExtent b="0" l="0" r="0" t="0"/>
          <wp:wrapSquare wrapText="bothSides" distB="0" distT="0" distL="114300" distR="114300"/>
          <wp:docPr descr="CzechTrade" id="2" name="image1.png"/>
          <a:graphic>
            <a:graphicData uri="http://schemas.openxmlformats.org/drawingml/2006/picture">
              <pic:pic>
                <pic:nvPicPr>
                  <pic:cNvPr descr="CzechTrad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3525" cy="527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://www.czechtrade.c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4cZk0w8XHV2Z4yrsis0QdTIyZw==">CgMxLjA4AHIhMVZvRUVET2tGQTRLU0xKSVFNdWpEal83cFhWbEJFVFFZ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